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AD" w:rsidRPr="009D6530" w:rsidRDefault="00484AAD" w:rsidP="00484AAD">
      <w:pPr>
        <w:widowControl/>
        <w:jc w:val="center"/>
        <w:outlineLvl w:val="0"/>
        <w:rPr>
          <w:rFonts w:ascii="Times New Roman" w:hAnsi="Times New Roman"/>
          <w:b/>
          <w:bCs/>
          <w:i/>
          <w:iCs/>
          <w:kern w:val="36"/>
          <w:sz w:val="40"/>
          <w:szCs w:val="40"/>
          <w:lang w:val="en"/>
        </w:rPr>
      </w:pPr>
      <w:bookmarkStart w:id="0" w:name="_GoBack"/>
      <w:bookmarkEnd w:id="0"/>
      <w:r w:rsidRPr="009D6530">
        <w:rPr>
          <w:rFonts w:ascii="Times New Roman" w:hAnsi="Times New Roman"/>
          <w:b/>
          <w:bCs/>
          <w:i/>
          <w:iCs/>
          <w:kern w:val="36"/>
          <w:sz w:val="40"/>
          <w:szCs w:val="40"/>
          <w:lang w:val="en"/>
        </w:rPr>
        <w:t>Introduction to Translation Studies</w:t>
      </w:r>
    </w:p>
    <w:p w:rsidR="00484AAD" w:rsidRPr="009D6530" w:rsidRDefault="00484AAD" w:rsidP="00484AAD">
      <w:pPr>
        <w:spacing w:line="671" w:lineRule="exact"/>
        <w:ind w:left="17"/>
        <w:jc w:val="center"/>
        <w:rPr>
          <w:rFonts w:ascii="Times New Roman" w:eastAsia="黑体" w:hAnsi="Times New Roman"/>
          <w:b/>
          <w:sz w:val="40"/>
          <w:lang w:val="en" w:bidi="en-US"/>
        </w:rPr>
      </w:pPr>
      <w:r w:rsidRPr="009D6530">
        <w:rPr>
          <w:rFonts w:ascii="Times New Roman" w:eastAsia="黑体" w:hAnsi="Times New Roman"/>
          <w:b/>
          <w:sz w:val="40"/>
          <w:lang w:val="en" w:bidi="en-US"/>
        </w:rPr>
        <w:t>翻译学概论</w:t>
      </w:r>
    </w:p>
    <w:p w:rsidR="00484AAD" w:rsidRPr="009D6530" w:rsidRDefault="005A29AF" w:rsidP="00484AAD">
      <w:pPr>
        <w:tabs>
          <w:tab w:val="left" w:pos="4193"/>
        </w:tabs>
        <w:spacing w:before="127"/>
        <w:ind w:left="17"/>
        <w:jc w:val="center"/>
        <w:rPr>
          <w:rFonts w:ascii="Times New Roman" w:hAnsi="Times New Roman"/>
          <w:b/>
          <w:bCs/>
          <w:sz w:val="24"/>
        </w:rPr>
      </w:pPr>
      <w:r w:rsidRPr="009D6530">
        <w:rPr>
          <w:rFonts w:ascii="Times New Roman" w:hAnsi="Times New Roman"/>
          <w:b/>
          <w:bCs/>
          <w:sz w:val="24"/>
        </w:rPr>
        <w:t xml:space="preserve"> Xiong Min &amp; Sun Yashi </w:t>
      </w:r>
      <w:r w:rsidR="00484AAD" w:rsidRPr="009D6530">
        <w:rPr>
          <w:rFonts w:ascii="Times New Roman" w:eastAsia="Microsoft JhengHei" w:hAnsi="Times New Roman"/>
          <w:b/>
          <w:bCs/>
          <w:sz w:val="24"/>
        </w:rPr>
        <w:t>第</w:t>
      </w:r>
      <w:r w:rsidR="00484AAD" w:rsidRPr="009D6530">
        <w:rPr>
          <w:rFonts w:ascii="Times New Roman" w:hAnsi="Times New Roman"/>
          <w:b/>
          <w:bCs/>
          <w:sz w:val="24"/>
        </w:rPr>
        <w:t>7</w:t>
      </w:r>
      <w:r w:rsidR="00484AAD" w:rsidRPr="009D6530">
        <w:rPr>
          <w:rFonts w:ascii="Times New Roman" w:eastAsia="Microsoft JhengHei" w:hAnsi="Times New Roman"/>
          <w:b/>
          <w:bCs/>
          <w:sz w:val="24"/>
        </w:rPr>
        <w:t>讲</w:t>
      </w:r>
      <w:r w:rsidR="00484AAD" w:rsidRPr="009D6530">
        <w:rPr>
          <w:rFonts w:ascii="Times New Roman" w:eastAsia="Calibri" w:hAnsi="Times New Roman"/>
          <w:b/>
          <w:bCs/>
          <w:sz w:val="24"/>
        </w:rPr>
        <w:t xml:space="preserve">Session </w:t>
      </w:r>
      <w:r w:rsidR="00484AAD" w:rsidRPr="009D6530">
        <w:rPr>
          <w:rFonts w:ascii="Times New Roman" w:hAnsi="Times New Roman"/>
          <w:b/>
          <w:bCs/>
          <w:sz w:val="24"/>
        </w:rPr>
        <w:t>7</w:t>
      </w:r>
      <w:r w:rsidR="00484AAD" w:rsidRPr="009D6530">
        <w:rPr>
          <w:rFonts w:ascii="Times New Roman" w:eastAsia="Calibri" w:hAnsi="Times New Roman"/>
          <w:b/>
          <w:bCs/>
          <w:sz w:val="24"/>
        </w:rPr>
        <w:t>, 202</w:t>
      </w:r>
      <w:r w:rsidR="00484AAD" w:rsidRPr="009D6530">
        <w:rPr>
          <w:rFonts w:ascii="Times New Roman" w:hAnsi="Times New Roman"/>
          <w:b/>
          <w:bCs/>
          <w:sz w:val="24"/>
        </w:rPr>
        <w:t>1</w:t>
      </w:r>
      <w:r w:rsidR="00484AAD" w:rsidRPr="009D6530">
        <w:rPr>
          <w:rFonts w:ascii="Times New Roman" w:eastAsia="Microsoft JhengHei" w:hAnsi="Times New Roman"/>
          <w:b/>
          <w:bCs/>
          <w:sz w:val="24"/>
        </w:rPr>
        <w:t>年</w:t>
      </w:r>
      <w:r w:rsidR="00484AAD" w:rsidRPr="009D6530">
        <w:rPr>
          <w:rFonts w:ascii="Times New Roman" w:eastAsia="Calibri" w:hAnsi="Times New Roman"/>
          <w:b/>
          <w:bCs/>
          <w:sz w:val="24"/>
        </w:rPr>
        <w:t>11</w:t>
      </w:r>
      <w:r w:rsidR="00484AAD" w:rsidRPr="009D6530">
        <w:rPr>
          <w:rFonts w:ascii="Times New Roman" w:eastAsia="Microsoft JhengHei" w:hAnsi="Times New Roman"/>
          <w:b/>
          <w:bCs/>
          <w:sz w:val="24"/>
        </w:rPr>
        <w:t>月</w:t>
      </w:r>
      <w:r w:rsidR="00484AAD" w:rsidRPr="009D6530">
        <w:rPr>
          <w:rFonts w:ascii="Times New Roman" w:hAnsi="Times New Roman"/>
          <w:b/>
          <w:bCs/>
          <w:sz w:val="24"/>
        </w:rPr>
        <w:t>10</w:t>
      </w:r>
      <w:r w:rsidR="00484AAD" w:rsidRPr="009D6530">
        <w:rPr>
          <w:rFonts w:ascii="Times New Roman" w:eastAsia="Microsoft JhengHei" w:hAnsi="Times New Roman"/>
          <w:b/>
          <w:bCs/>
          <w:sz w:val="24"/>
        </w:rPr>
        <w:t>日</w:t>
      </w:r>
    </w:p>
    <w:p w:rsidR="00484AAD" w:rsidRPr="009D6530" w:rsidRDefault="00484AAD" w:rsidP="00484AAD">
      <w:pPr>
        <w:tabs>
          <w:tab w:val="left" w:pos="4193"/>
        </w:tabs>
        <w:ind w:left="17"/>
        <w:jc w:val="center"/>
        <w:rPr>
          <w:rFonts w:ascii="Times New Roman" w:hAnsi="Times New Roman"/>
          <w:b/>
          <w:bCs/>
          <w:sz w:val="24"/>
        </w:rPr>
      </w:pPr>
      <w:r w:rsidRPr="009D6530">
        <w:rPr>
          <w:rFonts w:ascii="Times New Roman" w:eastAsia="黑体" w:hAnsi="Times New Roman"/>
          <w:b/>
          <w:bCs/>
          <w:sz w:val="24"/>
        </w:rPr>
        <w:t>雅各布森的翻译分类</w:t>
      </w:r>
      <w:r w:rsidRPr="009D6530">
        <w:rPr>
          <w:rFonts w:ascii="Times New Roman" w:hAnsi="Times New Roman"/>
          <w:b/>
          <w:bCs/>
          <w:sz w:val="24"/>
        </w:rPr>
        <w:t xml:space="preserve"> Jacobson's </w:t>
      </w:r>
      <w:r w:rsidR="00B06C8D">
        <w:rPr>
          <w:rFonts w:ascii="Times New Roman" w:hAnsi="Times New Roman" w:hint="eastAsia"/>
          <w:b/>
          <w:bCs/>
          <w:sz w:val="24"/>
        </w:rPr>
        <w:t>categories</w:t>
      </w:r>
      <w:r w:rsidR="005A29AF" w:rsidRPr="009D6530">
        <w:rPr>
          <w:rFonts w:ascii="Times New Roman" w:hAnsi="Times New Roman"/>
          <w:b/>
          <w:bCs/>
          <w:sz w:val="24"/>
        </w:rPr>
        <w:t xml:space="preserve"> of </w:t>
      </w:r>
      <w:r w:rsidRPr="009D6530">
        <w:rPr>
          <w:rFonts w:ascii="Times New Roman" w:hAnsi="Times New Roman"/>
          <w:b/>
          <w:bCs/>
          <w:sz w:val="24"/>
        </w:rPr>
        <w:t xml:space="preserve">translation </w:t>
      </w:r>
    </w:p>
    <w:p w:rsidR="00D15AAA" w:rsidRPr="009D6530" w:rsidRDefault="008270A9" w:rsidP="009D6530">
      <w:pPr>
        <w:pStyle w:val="a5"/>
        <w:numPr>
          <w:ilvl w:val="0"/>
          <w:numId w:val="1"/>
        </w:numPr>
        <w:spacing w:beforeLines="50" w:before="156" w:afterLines="50" w:after="156"/>
        <w:ind w:left="410" w:hangingChars="170" w:hanging="410"/>
        <w:rPr>
          <w:rFonts w:ascii="Times New Roman" w:hAnsi="Times New Roman"/>
          <w:b/>
          <w:sz w:val="24"/>
          <w:szCs w:val="24"/>
        </w:rPr>
      </w:pPr>
      <w:r w:rsidRPr="009D6530">
        <w:rPr>
          <w:rFonts w:ascii="Times New Roman" w:hAnsi="Times New Roman"/>
          <w:b/>
          <w:sz w:val="24"/>
          <w:szCs w:val="24"/>
        </w:rPr>
        <w:t>Introduction of Jakobson</w:t>
      </w:r>
    </w:p>
    <w:p w:rsidR="007A238E" w:rsidRPr="009D6530" w:rsidRDefault="000815BD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>Roman Jacobson (Roman Jakobson</w:t>
      </w:r>
      <w:proofErr w:type="gramStart"/>
      <w:r w:rsidRPr="009D6530">
        <w:rPr>
          <w:rFonts w:ascii="Times New Roman" w:hAnsi="Times New Roman"/>
        </w:rPr>
        <w:t>,1896</w:t>
      </w:r>
      <w:proofErr w:type="gramEnd"/>
      <w:r w:rsidRPr="009D6530">
        <w:rPr>
          <w:rFonts w:ascii="Times New Roman" w:hAnsi="Times New Roman"/>
        </w:rPr>
        <w:t>-1982), a prominent Russian linguist, poet, and leader of the Moscow Language Group.</w:t>
      </w:r>
      <w:r w:rsidR="00800C4B" w:rsidRPr="009D6530">
        <w:rPr>
          <w:rFonts w:ascii="Times New Roman" w:hAnsi="Times New Roman"/>
        </w:rPr>
        <w:t xml:space="preserve"> As the main representative figure of the school of language in contemporary western translation circles, Jacobson's translation theory has far-reaching influence and pioneering significance.</w:t>
      </w:r>
      <w:r w:rsidR="007A238E" w:rsidRPr="009D6530">
        <w:rPr>
          <w:rFonts w:ascii="Times New Roman" w:hAnsi="Times New Roman"/>
        </w:rPr>
        <w:t xml:space="preserve"> </w:t>
      </w:r>
      <w:r w:rsidR="00800C4B" w:rsidRPr="009D6530">
        <w:rPr>
          <w:rFonts w:ascii="Times New Roman" w:hAnsi="Times New Roman"/>
        </w:rPr>
        <w:t>In 1959, Jacobson published an article entitled "On Linguistic Aspect of Translation</w:t>
      </w:r>
      <w:proofErr w:type="gramStart"/>
      <w:r w:rsidR="00800C4B" w:rsidRPr="009D6530">
        <w:rPr>
          <w:rFonts w:ascii="Times New Roman" w:hAnsi="Times New Roman"/>
        </w:rPr>
        <w:t>”</w:t>
      </w:r>
      <w:proofErr w:type="gramEnd"/>
      <w:r w:rsidR="00800C4B" w:rsidRPr="009D6530">
        <w:rPr>
          <w:rFonts w:ascii="Times New Roman" w:hAnsi="Times New Roman"/>
        </w:rPr>
        <w:t>, which discussed the translation theory from the perspective of linguistics, therefore, had a great influence on the study of western translation theor</w:t>
      </w:r>
      <w:r w:rsidR="009E303E" w:rsidRPr="009D6530">
        <w:rPr>
          <w:rFonts w:ascii="Times New Roman" w:hAnsi="Times New Roman"/>
        </w:rPr>
        <w:t>ies</w:t>
      </w:r>
      <w:r w:rsidR="009E5BB5" w:rsidRPr="009D6530">
        <w:rPr>
          <w:rFonts w:ascii="Times New Roman" w:hAnsi="Times New Roman"/>
        </w:rPr>
        <w:t>(Shen Yuping, 2002</w:t>
      </w:r>
      <w:r w:rsidR="009E5BB5" w:rsidRPr="009D6530">
        <w:rPr>
          <w:rFonts w:ascii="Times New Roman" w:hAnsi="Times New Roman"/>
        </w:rPr>
        <w:t>：</w:t>
      </w:r>
      <w:r w:rsidR="009E5BB5" w:rsidRPr="009D6530">
        <w:rPr>
          <w:rFonts w:ascii="Times New Roman" w:hAnsi="Times New Roman"/>
        </w:rPr>
        <w:t>269)</w:t>
      </w:r>
      <w:r w:rsidR="00800C4B" w:rsidRPr="009D6530">
        <w:rPr>
          <w:rFonts w:ascii="Times New Roman" w:hAnsi="Times New Roman"/>
        </w:rPr>
        <w:t>, which laid the foundation of linguistics theory and semi</w:t>
      </w:r>
      <w:r w:rsidR="00B06C8D">
        <w:rPr>
          <w:rFonts w:ascii="Times New Roman" w:hAnsi="Times New Roman" w:hint="eastAsia"/>
        </w:rPr>
        <w:t>o</w:t>
      </w:r>
      <w:r w:rsidR="00800C4B" w:rsidRPr="009D6530">
        <w:rPr>
          <w:rFonts w:ascii="Times New Roman" w:hAnsi="Times New Roman"/>
        </w:rPr>
        <w:t>tics theory of translation.</w:t>
      </w:r>
    </w:p>
    <w:p w:rsidR="00800C4B" w:rsidRPr="009D6530" w:rsidRDefault="00C56549" w:rsidP="009D6530">
      <w:pPr>
        <w:pStyle w:val="a5"/>
        <w:numPr>
          <w:ilvl w:val="0"/>
          <w:numId w:val="1"/>
        </w:numPr>
        <w:spacing w:beforeLines="50" w:before="156" w:afterLines="50" w:after="156"/>
        <w:ind w:left="410" w:hangingChars="170" w:hanging="410"/>
        <w:rPr>
          <w:rFonts w:ascii="Times New Roman" w:hAnsi="Times New Roman"/>
          <w:b/>
          <w:sz w:val="24"/>
          <w:szCs w:val="24"/>
        </w:rPr>
      </w:pPr>
      <w:r w:rsidRPr="009D6530">
        <w:rPr>
          <w:rFonts w:ascii="Times New Roman" w:hAnsi="Times New Roman"/>
          <w:b/>
          <w:sz w:val="24"/>
          <w:szCs w:val="24"/>
        </w:rPr>
        <w:t xml:space="preserve">Jacobson's </w:t>
      </w:r>
      <w:r w:rsidR="00B06C8D">
        <w:rPr>
          <w:rFonts w:ascii="Times New Roman" w:hAnsi="Times New Roman" w:hint="eastAsia"/>
          <w:b/>
          <w:sz w:val="24"/>
          <w:szCs w:val="24"/>
        </w:rPr>
        <w:t>categories</w:t>
      </w:r>
      <w:r w:rsidRPr="009D6530">
        <w:rPr>
          <w:rFonts w:ascii="Times New Roman" w:hAnsi="Times New Roman"/>
          <w:b/>
          <w:sz w:val="24"/>
          <w:szCs w:val="24"/>
        </w:rPr>
        <w:t xml:space="preserve"> of translation</w:t>
      </w:r>
    </w:p>
    <w:p w:rsidR="00C56549" w:rsidRPr="009D6530" w:rsidRDefault="00C56549" w:rsidP="00C56549">
      <w:pPr>
        <w:pStyle w:val="a5"/>
        <w:numPr>
          <w:ilvl w:val="1"/>
          <w:numId w:val="1"/>
        </w:numPr>
        <w:spacing w:beforeLines="50" w:before="156" w:afterLines="50" w:after="156"/>
        <w:ind w:firstLineChars="0"/>
        <w:rPr>
          <w:rFonts w:ascii="Times New Roman" w:hAnsi="Times New Roman"/>
          <w:b/>
        </w:rPr>
      </w:pPr>
      <w:r w:rsidRPr="009D6530">
        <w:rPr>
          <w:rFonts w:ascii="Times New Roman" w:hAnsi="Times New Roman"/>
          <w:b/>
        </w:rPr>
        <w:t xml:space="preserve">Introduction of the </w:t>
      </w:r>
      <w:r w:rsidR="00733AD7">
        <w:rPr>
          <w:rFonts w:ascii="Times New Roman" w:hAnsi="Times New Roman" w:hint="eastAsia"/>
          <w:b/>
        </w:rPr>
        <w:t>categories</w:t>
      </w:r>
    </w:p>
    <w:p w:rsidR="00800C4B" w:rsidRPr="009D6530" w:rsidRDefault="00B86B89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 xml:space="preserve">Jacobson's theory of </w:t>
      </w:r>
      <w:r w:rsidR="00B06C8D">
        <w:rPr>
          <w:rFonts w:ascii="Times New Roman" w:hAnsi="Times New Roman"/>
        </w:rPr>
        <w:t>translation is based on the sem</w:t>
      </w:r>
      <w:r w:rsidRPr="009D6530">
        <w:rPr>
          <w:rFonts w:ascii="Times New Roman" w:hAnsi="Times New Roman"/>
        </w:rPr>
        <w:t xml:space="preserve">iology </w:t>
      </w:r>
      <w:r w:rsidR="00504915" w:rsidRPr="009D6530">
        <w:rPr>
          <w:rFonts w:ascii="Times New Roman" w:hAnsi="Times New Roman"/>
        </w:rPr>
        <w:t xml:space="preserve">studies </w:t>
      </w:r>
      <w:r w:rsidRPr="009D6530">
        <w:rPr>
          <w:rFonts w:ascii="Times New Roman" w:hAnsi="Times New Roman"/>
        </w:rPr>
        <w:t>of the American philosopher Pierce. Pierce semiotics values all forms of communication —— verbal as well as nonverbal</w:t>
      </w:r>
      <w:r w:rsidR="00504915" w:rsidRPr="009D6530">
        <w:rPr>
          <w:rFonts w:ascii="Times New Roman" w:hAnsi="Times New Roman"/>
        </w:rPr>
        <w:t>.</w:t>
      </w:r>
      <w:r w:rsidRPr="009D6530">
        <w:rPr>
          <w:rFonts w:ascii="Times New Roman" w:hAnsi="Times New Roman"/>
        </w:rPr>
        <w:t xml:space="preserve"> </w:t>
      </w:r>
      <w:r w:rsidR="00504915" w:rsidRPr="009D6530">
        <w:rPr>
          <w:rFonts w:ascii="Times New Roman" w:hAnsi="Times New Roman"/>
        </w:rPr>
        <w:t>I</w:t>
      </w:r>
      <w:r w:rsidRPr="009D6530">
        <w:rPr>
          <w:rFonts w:ascii="Times New Roman" w:hAnsi="Times New Roman"/>
        </w:rPr>
        <w:t xml:space="preserve">t focuses on </w:t>
      </w:r>
      <w:r w:rsidR="00504915" w:rsidRPr="009D6530">
        <w:rPr>
          <w:rFonts w:ascii="Times New Roman" w:hAnsi="Times New Roman"/>
        </w:rPr>
        <w:t xml:space="preserve">the </w:t>
      </w:r>
      <w:r w:rsidRPr="009D6530">
        <w:rPr>
          <w:rFonts w:ascii="Times New Roman" w:hAnsi="Times New Roman"/>
        </w:rPr>
        <w:t>evolving texts</w:t>
      </w:r>
      <w:r w:rsidR="00504915" w:rsidRPr="009D6530">
        <w:rPr>
          <w:rFonts w:ascii="Times New Roman" w:hAnsi="Times New Roman"/>
        </w:rPr>
        <w:t xml:space="preserve"> and</w:t>
      </w:r>
      <w:r w:rsidRPr="009D6530">
        <w:rPr>
          <w:rFonts w:ascii="Times New Roman" w:hAnsi="Times New Roman"/>
        </w:rPr>
        <w:t xml:space="preserve"> the form of symbolic motion.</w:t>
      </w:r>
      <w:r w:rsidR="00504915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 xml:space="preserve">Due to the richness and universality of </w:t>
      </w:r>
      <w:r w:rsidR="00504915" w:rsidRPr="009D6530">
        <w:rPr>
          <w:rFonts w:ascii="Times New Roman" w:hAnsi="Times New Roman"/>
        </w:rPr>
        <w:t>this</w:t>
      </w:r>
      <w:r w:rsidRPr="009D6530">
        <w:rPr>
          <w:rFonts w:ascii="Times New Roman" w:hAnsi="Times New Roman"/>
        </w:rPr>
        <w:t xml:space="preserve"> theory, </w:t>
      </w:r>
      <w:r w:rsidR="00504915" w:rsidRPr="009D6530">
        <w:rPr>
          <w:rFonts w:ascii="Times New Roman" w:hAnsi="Times New Roman"/>
        </w:rPr>
        <w:t>it</w:t>
      </w:r>
      <w:r w:rsidRPr="009D6530">
        <w:rPr>
          <w:rFonts w:ascii="Times New Roman" w:hAnsi="Times New Roman"/>
        </w:rPr>
        <w:t xml:space="preserve"> can serve as the basis for any other kind of theory.</w:t>
      </w:r>
      <w:r w:rsidR="00504915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>Jacobson started from semiology and classified translation in highly generalized categories</w:t>
      </w:r>
      <w:r w:rsidR="00504915" w:rsidRPr="009D6530">
        <w:rPr>
          <w:rFonts w:ascii="Times New Roman" w:hAnsi="Times New Roman"/>
        </w:rPr>
        <w:t>: intralingual translation, interlingual translation and intersemiotic translation.</w:t>
      </w:r>
    </w:p>
    <w:p w:rsidR="00800C4B" w:rsidRPr="009D6530" w:rsidRDefault="00C56549" w:rsidP="00C56549">
      <w:pPr>
        <w:pStyle w:val="a5"/>
        <w:numPr>
          <w:ilvl w:val="1"/>
          <w:numId w:val="1"/>
        </w:numPr>
        <w:spacing w:beforeLines="50" w:before="156" w:afterLines="50" w:after="156"/>
        <w:ind w:firstLineChars="0"/>
        <w:rPr>
          <w:rFonts w:ascii="Times New Roman" w:hAnsi="Times New Roman"/>
          <w:b/>
        </w:rPr>
      </w:pPr>
      <w:r w:rsidRPr="009D6530">
        <w:rPr>
          <w:rFonts w:ascii="Times New Roman" w:hAnsi="Times New Roman"/>
          <w:b/>
        </w:rPr>
        <w:t>Intralingual translation</w:t>
      </w:r>
    </w:p>
    <w:p w:rsidR="00C56549" w:rsidRPr="009D6530" w:rsidRDefault="00C56549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>Intralingual translation</w:t>
      </w:r>
      <w:r w:rsidR="009E5BB5" w:rsidRPr="009D6530">
        <w:rPr>
          <w:rFonts w:ascii="Times New Roman" w:hAnsi="Times New Roman"/>
        </w:rPr>
        <w:t>（</w:t>
      </w:r>
      <w:proofErr w:type="gramStart"/>
      <w:r w:rsidR="009E5BB5" w:rsidRPr="009D6530">
        <w:rPr>
          <w:rFonts w:ascii="Times New Roman" w:hAnsi="Times New Roman"/>
        </w:rPr>
        <w:t>语内翻译</w:t>
      </w:r>
      <w:proofErr w:type="gramEnd"/>
      <w:r w:rsidR="009E5BB5" w:rsidRPr="009D6530">
        <w:rPr>
          <w:rFonts w:ascii="Times New Roman" w:hAnsi="Times New Roman"/>
        </w:rPr>
        <w:t>）</w:t>
      </w:r>
      <w:r w:rsidRPr="009D6530">
        <w:rPr>
          <w:rFonts w:ascii="Times New Roman" w:hAnsi="Times New Roman"/>
        </w:rPr>
        <w:t xml:space="preserve"> refers to </w:t>
      </w:r>
      <w:r w:rsidR="00746C05" w:rsidRPr="009D6530">
        <w:rPr>
          <w:rFonts w:ascii="Times New Roman" w:hAnsi="Times New Roman"/>
        </w:rPr>
        <w:t xml:space="preserve">the internal translation of one language, which means </w:t>
      </w:r>
      <w:r w:rsidRPr="009D6530">
        <w:rPr>
          <w:rFonts w:ascii="Times New Roman" w:hAnsi="Times New Roman"/>
        </w:rPr>
        <w:t xml:space="preserve">interpreting </w:t>
      </w:r>
      <w:r w:rsidR="00613B40" w:rsidRPr="009D6530">
        <w:rPr>
          <w:rFonts w:ascii="Times New Roman" w:hAnsi="Times New Roman"/>
        </w:rPr>
        <w:t xml:space="preserve">some language symbols by </w:t>
      </w:r>
      <w:r w:rsidRPr="009D6530">
        <w:rPr>
          <w:rFonts w:ascii="Times New Roman" w:hAnsi="Times New Roman"/>
        </w:rPr>
        <w:t xml:space="preserve">other language symbols in </w:t>
      </w:r>
      <w:r w:rsidR="00613B40" w:rsidRPr="009D6530">
        <w:rPr>
          <w:rFonts w:ascii="Times New Roman" w:hAnsi="Times New Roman"/>
        </w:rPr>
        <w:t>the same language</w:t>
      </w:r>
      <w:r w:rsidR="00BC10D4" w:rsidRPr="009D6530">
        <w:rPr>
          <w:rFonts w:ascii="Times New Roman" w:hAnsi="Times New Roman"/>
        </w:rPr>
        <w:t xml:space="preserve">. And it is </w:t>
      </w:r>
      <w:r w:rsidRPr="009D6530">
        <w:rPr>
          <w:rFonts w:ascii="Times New Roman" w:hAnsi="Times New Roman"/>
        </w:rPr>
        <w:t>what peopl</w:t>
      </w:r>
      <w:r w:rsidR="00613B40" w:rsidRPr="009D6530">
        <w:rPr>
          <w:rFonts w:ascii="Times New Roman" w:hAnsi="Times New Roman"/>
        </w:rPr>
        <w:t xml:space="preserve">e commonly call " rewording </w:t>
      </w:r>
      <w:r w:rsidR="00BC10D4" w:rsidRPr="009D6530">
        <w:rPr>
          <w:rFonts w:ascii="Times New Roman" w:hAnsi="Times New Roman"/>
        </w:rPr>
        <w:t>"</w:t>
      </w:r>
      <w:r w:rsidR="00501F14" w:rsidRPr="009D6530">
        <w:rPr>
          <w:rFonts w:ascii="Times New Roman" w:hAnsi="Times New Roman"/>
        </w:rPr>
        <w:t>（改变说法）</w:t>
      </w:r>
      <w:r w:rsidRPr="009D6530">
        <w:rPr>
          <w:rFonts w:ascii="Times New Roman" w:hAnsi="Times New Roman"/>
        </w:rPr>
        <w:t>.</w:t>
      </w:r>
      <w:r w:rsidR="00BC10D4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>For example, we interpret ancient Chinese into vernacular Chinese, Cantonese into Mandarin, and English poetry into English prose. I</w:t>
      </w:r>
      <w:r w:rsidR="00BC10D4" w:rsidRPr="009D6530">
        <w:rPr>
          <w:rFonts w:ascii="Times New Roman" w:hAnsi="Times New Roman"/>
        </w:rPr>
        <w:t xml:space="preserve">ntralingual translation happens </w:t>
      </w:r>
      <w:r w:rsidRPr="009D6530">
        <w:rPr>
          <w:rFonts w:ascii="Times New Roman" w:hAnsi="Times New Roman"/>
        </w:rPr>
        <w:t xml:space="preserve">at different historical stages of the same language, or between its different variants, </w:t>
      </w:r>
      <w:r w:rsidR="00BC10D4" w:rsidRPr="009D6530">
        <w:rPr>
          <w:rFonts w:ascii="Times New Roman" w:hAnsi="Times New Roman"/>
        </w:rPr>
        <w:t xml:space="preserve">which </w:t>
      </w:r>
      <w:r w:rsidRPr="009D6530">
        <w:rPr>
          <w:rFonts w:ascii="Times New Roman" w:hAnsi="Times New Roman"/>
        </w:rPr>
        <w:t xml:space="preserve">generally </w:t>
      </w:r>
      <w:r w:rsidR="00BC10D4" w:rsidRPr="009D6530">
        <w:rPr>
          <w:rFonts w:ascii="Times New Roman" w:hAnsi="Times New Roman"/>
        </w:rPr>
        <w:t>have</w:t>
      </w:r>
      <w:r w:rsidRPr="009D6530">
        <w:rPr>
          <w:rFonts w:ascii="Times New Roman" w:hAnsi="Times New Roman"/>
        </w:rPr>
        <w:t xml:space="preserve"> a consistent content and linguistic and cultural basis.</w:t>
      </w:r>
      <w:r w:rsidR="00BC10D4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 xml:space="preserve">For </w:t>
      </w:r>
      <w:r w:rsidRPr="009D6530">
        <w:rPr>
          <w:rFonts w:ascii="Times New Roman" w:hAnsi="Times New Roman"/>
        </w:rPr>
        <w:lastRenderedPageBreak/>
        <w:t>the internal translation of a word, the synonym</w:t>
      </w:r>
      <w:r w:rsidR="00BC10D4" w:rsidRPr="009D6530">
        <w:rPr>
          <w:rFonts w:ascii="Times New Roman" w:hAnsi="Times New Roman"/>
        </w:rPr>
        <w:t>s</w:t>
      </w:r>
      <w:r w:rsidRPr="009D6530">
        <w:rPr>
          <w:rFonts w:ascii="Times New Roman" w:hAnsi="Times New Roman"/>
        </w:rPr>
        <w:t xml:space="preserve"> can be selected or the presentation method</w:t>
      </w:r>
      <w:r w:rsidR="00BC10D4" w:rsidRPr="009D6530">
        <w:rPr>
          <w:rFonts w:ascii="Times New Roman" w:hAnsi="Times New Roman"/>
        </w:rPr>
        <w:t xml:space="preserve"> can be adopted</w:t>
      </w:r>
      <w:r w:rsidRPr="009D6530">
        <w:rPr>
          <w:rFonts w:ascii="Times New Roman" w:hAnsi="Times New Roman"/>
        </w:rPr>
        <w:t>, but generally speaking, the synonym</w:t>
      </w:r>
      <w:r w:rsidR="00BC10D4" w:rsidRPr="009D6530">
        <w:rPr>
          <w:rFonts w:ascii="Times New Roman" w:hAnsi="Times New Roman"/>
        </w:rPr>
        <w:t>s</w:t>
      </w:r>
      <w:r w:rsidRPr="009D6530">
        <w:rPr>
          <w:rFonts w:ascii="Times New Roman" w:hAnsi="Times New Roman"/>
        </w:rPr>
        <w:t xml:space="preserve"> can not be completely equivalent words.</w:t>
      </w:r>
      <w:r w:rsidR="00BC10D4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>Translation will inevitably increase or decrease the original meaning, and after "changing the sta</w:t>
      </w:r>
      <w:r w:rsidR="00BC10D4" w:rsidRPr="009D6530">
        <w:rPr>
          <w:rFonts w:ascii="Times New Roman" w:hAnsi="Times New Roman"/>
        </w:rPr>
        <w:t>tement", it can only be an approximate</w:t>
      </w:r>
      <w:r w:rsidRPr="009D6530">
        <w:rPr>
          <w:rFonts w:ascii="Times New Roman" w:hAnsi="Times New Roman"/>
        </w:rPr>
        <w:t xml:space="preserve"> equivalent.</w:t>
      </w:r>
      <w:r w:rsidR="00613B40" w:rsidRPr="009D6530">
        <w:rPr>
          <w:rFonts w:ascii="Times New Roman" w:hAnsi="Times New Roman"/>
        </w:rPr>
        <w:t xml:space="preserve"> </w:t>
      </w:r>
      <w:r w:rsidRPr="009D6530">
        <w:rPr>
          <w:rFonts w:ascii="Times New Roman" w:hAnsi="Times New Roman"/>
        </w:rPr>
        <w:t xml:space="preserve">As Pierce points out, all definitions and explanations </w:t>
      </w:r>
      <w:proofErr w:type="gramStart"/>
      <w:r w:rsidRPr="009D6530">
        <w:rPr>
          <w:rFonts w:ascii="Times New Roman" w:hAnsi="Times New Roman"/>
        </w:rPr>
        <w:t>are translation</w:t>
      </w:r>
      <w:proofErr w:type="gramEnd"/>
      <w:r w:rsidRPr="009D6530">
        <w:rPr>
          <w:rFonts w:ascii="Times New Roman" w:hAnsi="Times New Roman"/>
        </w:rPr>
        <w:t>.</w:t>
      </w:r>
    </w:p>
    <w:p w:rsidR="00C56549" w:rsidRPr="009D6530" w:rsidRDefault="00C56549" w:rsidP="00C56549">
      <w:pPr>
        <w:pStyle w:val="a5"/>
        <w:numPr>
          <w:ilvl w:val="1"/>
          <w:numId w:val="1"/>
        </w:numPr>
        <w:spacing w:beforeLines="50" w:before="156" w:afterLines="50" w:after="156"/>
        <w:ind w:firstLineChars="0"/>
        <w:rPr>
          <w:rFonts w:ascii="Times New Roman" w:hAnsi="Times New Roman"/>
          <w:b/>
        </w:rPr>
      </w:pPr>
      <w:r w:rsidRPr="009D6530">
        <w:rPr>
          <w:rFonts w:ascii="Times New Roman" w:hAnsi="Times New Roman"/>
          <w:b/>
        </w:rPr>
        <w:t>Interlingual translation</w:t>
      </w:r>
    </w:p>
    <w:p w:rsidR="00800C4B" w:rsidRPr="009D6530" w:rsidRDefault="00C56549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>Interlingual translation</w:t>
      </w:r>
      <w:r w:rsidR="009E5BB5" w:rsidRPr="009D6530">
        <w:rPr>
          <w:rFonts w:ascii="Times New Roman" w:hAnsi="Times New Roman"/>
        </w:rPr>
        <w:t>（</w:t>
      </w:r>
      <w:proofErr w:type="gramStart"/>
      <w:r w:rsidR="009E5BB5" w:rsidRPr="009D6530">
        <w:rPr>
          <w:rFonts w:ascii="Times New Roman" w:hAnsi="Times New Roman"/>
        </w:rPr>
        <w:t>语际翻译</w:t>
      </w:r>
      <w:proofErr w:type="gramEnd"/>
      <w:r w:rsidR="009E5BB5" w:rsidRPr="009D6530">
        <w:rPr>
          <w:rFonts w:ascii="Times New Roman" w:hAnsi="Times New Roman"/>
        </w:rPr>
        <w:t>）</w:t>
      </w:r>
      <w:r w:rsidRPr="009D6530">
        <w:rPr>
          <w:rFonts w:ascii="Times New Roman" w:hAnsi="Times New Roman"/>
        </w:rPr>
        <w:t xml:space="preserve"> </w:t>
      </w:r>
      <w:r w:rsidR="00746C05" w:rsidRPr="009D6530">
        <w:rPr>
          <w:rFonts w:ascii="Times New Roman" w:hAnsi="Times New Roman"/>
        </w:rPr>
        <w:t>refers to</w:t>
      </w:r>
      <w:r w:rsidRPr="009D6530">
        <w:rPr>
          <w:rFonts w:ascii="Times New Roman" w:hAnsi="Times New Roman"/>
        </w:rPr>
        <w:t xml:space="preserve"> a translation between two languages, </w:t>
      </w:r>
      <w:r w:rsidR="00746C05" w:rsidRPr="009D6530">
        <w:rPr>
          <w:rFonts w:ascii="Times New Roman" w:hAnsi="Times New Roman"/>
        </w:rPr>
        <w:t>which means interpreting one</w:t>
      </w:r>
      <w:r w:rsidR="00501F14" w:rsidRPr="009D6530">
        <w:rPr>
          <w:rFonts w:ascii="Times New Roman" w:hAnsi="Times New Roman"/>
        </w:rPr>
        <w:t xml:space="preserve"> kind of</w:t>
      </w:r>
      <w:r w:rsidR="00746C05" w:rsidRPr="009D6530">
        <w:rPr>
          <w:rFonts w:ascii="Times New Roman" w:hAnsi="Times New Roman"/>
        </w:rPr>
        <w:t xml:space="preserve"> language symbol by another. </w:t>
      </w:r>
      <w:r w:rsidR="00501F14" w:rsidRPr="009D6530">
        <w:rPr>
          <w:rFonts w:ascii="Times New Roman" w:hAnsi="Times New Roman"/>
        </w:rPr>
        <w:t xml:space="preserve">It is what people commonly call </w:t>
      </w:r>
      <w:proofErr w:type="gramStart"/>
      <w:r w:rsidR="00501F14" w:rsidRPr="009D6530">
        <w:rPr>
          <w:rFonts w:ascii="Times New Roman" w:hAnsi="Times New Roman"/>
        </w:rPr>
        <w:t>" translation</w:t>
      </w:r>
      <w:proofErr w:type="gramEnd"/>
      <w:r w:rsidR="00501F14" w:rsidRPr="009D6530">
        <w:rPr>
          <w:rFonts w:ascii="Times New Roman" w:hAnsi="Times New Roman"/>
        </w:rPr>
        <w:t xml:space="preserve">" in strictly speaking and </w:t>
      </w:r>
      <w:r w:rsidR="006A53E6" w:rsidRPr="009D6530">
        <w:rPr>
          <w:rFonts w:ascii="Times New Roman" w:hAnsi="Times New Roman"/>
        </w:rPr>
        <w:t xml:space="preserve">is also </w:t>
      </w:r>
      <w:r w:rsidRPr="009D6530">
        <w:rPr>
          <w:rFonts w:ascii="Times New Roman" w:hAnsi="Times New Roman"/>
        </w:rPr>
        <w:t>the focus of many translation researchers.</w:t>
      </w:r>
    </w:p>
    <w:p w:rsidR="00501F14" w:rsidRPr="009D6530" w:rsidRDefault="00501F14" w:rsidP="00501F14">
      <w:pPr>
        <w:pStyle w:val="a5"/>
        <w:numPr>
          <w:ilvl w:val="1"/>
          <w:numId w:val="1"/>
        </w:numPr>
        <w:spacing w:beforeLines="50" w:before="156" w:afterLines="50" w:after="156"/>
        <w:ind w:firstLineChars="0"/>
        <w:rPr>
          <w:rFonts w:ascii="Times New Roman" w:hAnsi="Times New Roman"/>
          <w:b/>
        </w:rPr>
      </w:pPr>
      <w:r w:rsidRPr="009D6530">
        <w:rPr>
          <w:rFonts w:ascii="Times New Roman" w:hAnsi="Times New Roman"/>
          <w:b/>
        </w:rPr>
        <w:t>intersemiotic translation</w:t>
      </w:r>
    </w:p>
    <w:p w:rsidR="006A53E6" w:rsidRPr="009D6530" w:rsidRDefault="00501F14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>I</w:t>
      </w:r>
      <w:r w:rsidR="00C91726" w:rsidRPr="009D6530">
        <w:rPr>
          <w:rFonts w:ascii="Times New Roman" w:hAnsi="Times New Roman"/>
        </w:rPr>
        <w:t>ntersemiotic tr</w:t>
      </w:r>
      <w:r w:rsidRPr="009D6530">
        <w:rPr>
          <w:rFonts w:ascii="Times New Roman" w:hAnsi="Times New Roman"/>
        </w:rPr>
        <w:t>anslation</w:t>
      </w:r>
      <w:r w:rsidR="009E5BB5" w:rsidRPr="009D6530">
        <w:rPr>
          <w:rFonts w:ascii="Times New Roman" w:hAnsi="Times New Roman"/>
        </w:rPr>
        <w:t>（</w:t>
      </w:r>
      <w:proofErr w:type="gramStart"/>
      <w:r w:rsidR="009E5BB5" w:rsidRPr="009D6530">
        <w:rPr>
          <w:rFonts w:ascii="Times New Roman" w:hAnsi="Times New Roman"/>
        </w:rPr>
        <w:t>符际翻译</w:t>
      </w:r>
      <w:proofErr w:type="gramEnd"/>
      <w:r w:rsidR="009E5BB5" w:rsidRPr="009D6530">
        <w:rPr>
          <w:rFonts w:ascii="Times New Roman" w:hAnsi="Times New Roman"/>
        </w:rPr>
        <w:t>）</w:t>
      </w:r>
      <w:r w:rsidRPr="009D6530">
        <w:rPr>
          <w:rFonts w:ascii="Times New Roman" w:hAnsi="Times New Roman"/>
        </w:rPr>
        <w:t>, also known as “transmutation”</w:t>
      </w:r>
      <w:r w:rsidRPr="009D6530">
        <w:rPr>
          <w:rFonts w:ascii="Times New Roman" w:hAnsi="Times New Roman"/>
        </w:rPr>
        <w:t>（跨类翻译）</w:t>
      </w:r>
      <w:r w:rsidR="00C91726" w:rsidRPr="009D6530">
        <w:rPr>
          <w:rFonts w:ascii="Times New Roman" w:hAnsi="Times New Roman"/>
        </w:rPr>
        <w:t xml:space="preserve">, explains language symbols through non-verbal symbolic systems, or by language symbols, such as those expressed in </w:t>
      </w:r>
      <w:r w:rsidR="009E5BB5" w:rsidRPr="009D6530">
        <w:rPr>
          <w:rFonts w:ascii="Times New Roman" w:hAnsi="Times New Roman"/>
        </w:rPr>
        <w:t>pictures, gestures, mathematics</w:t>
      </w:r>
      <w:r w:rsidR="00C91726" w:rsidRPr="009D6530">
        <w:rPr>
          <w:rFonts w:ascii="Times New Roman" w:hAnsi="Times New Roman"/>
        </w:rPr>
        <w:t xml:space="preserve"> or music (Li Wenge, 2004:73).</w:t>
      </w:r>
      <w:r w:rsidR="009E5BB5" w:rsidRPr="009D6530">
        <w:rPr>
          <w:rFonts w:ascii="Times New Roman" w:hAnsi="Times New Roman"/>
        </w:rPr>
        <w:t xml:space="preserve"> Obviously, intersemiotic translation</w:t>
      </w:r>
      <w:r w:rsidR="00C91726" w:rsidRPr="009D6530">
        <w:rPr>
          <w:rFonts w:ascii="Times New Roman" w:hAnsi="Times New Roman"/>
        </w:rPr>
        <w:t xml:space="preserve"> expands the field of translation to all aspects of human communication, </w:t>
      </w:r>
      <w:r w:rsidR="009E5BB5" w:rsidRPr="009D6530">
        <w:rPr>
          <w:rFonts w:ascii="Times New Roman" w:hAnsi="Times New Roman"/>
        </w:rPr>
        <w:t>and it makes translation face</w:t>
      </w:r>
      <w:r w:rsidR="00C91726" w:rsidRPr="009D6530">
        <w:rPr>
          <w:rFonts w:ascii="Times New Roman" w:hAnsi="Times New Roman"/>
        </w:rPr>
        <w:t xml:space="preserve"> an open world of symbols.</w:t>
      </w:r>
      <w:r w:rsidR="009E5BB5" w:rsidRPr="009D6530">
        <w:rPr>
          <w:rFonts w:ascii="Times New Roman" w:hAnsi="Times New Roman"/>
        </w:rPr>
        <w:t xml:space="preserve"> </w:t>
      </w:r>
      <w:r w:rsidR="00C91726" w:rsidRPr="009D6530">
        <w:rPr>
          <w:rFonts w:ascii="Times New Roman" w:hAnsi="Times New Roman"/>
        </w:rPr>
        <w:t xml:space="preserve">The advantage of </w:t>
      </w:r>
      <w:r w:rsidR="009E5BB5" w:rsidRPr="009D6530">
        <w:rPr>
          <w:rFonts w:ascii="Times New Roman" w:hAnsi="Times New Roman"/>
        </w:rPr>
        <w:t>intersemiotic translation</w:t>
      </w:r>
      <w:r w:rsidR="00C91726" w:rsidRPr="009D6530">
        <w:rPr>
          <w:rFonts w:ascii="Times New Roman" w:hAnsi="Times New Roman"/>
        </w:rPr>
        <w:t xml:space="preserve"> is not in </w:t>
      </w:r>
      <w:r w:rsidR="00E8055A" w:rsidRPr="009D6530">
        <w:rPr>
          <w:rFonts w:ascii="Times New Roman" w:hAnsi="Times New Roman"/>
        </w:rPr>
        <w:t>deliver</w:t>
      </w:r>
      <w:r w:rsidR="009E5BB5" w:rsidRPr="009D6530">
        <w:rPr>
          <w:rFonts w:ascii="Times New Roman" w:hAnsi="Times New Roman"/>
        </w:rPr>
        <w:t>ing</w:t>
      </w:r>
      <w:r w:rsidR="00C91726" w:rsidRPr="009D6530">
        <w:rPr>
          <w:rFonts w:ascii="Times New Roman" w:hAnsi="Times New Roman"/>
        </w:rPr>
        <w:t xml:space="preserve"> information or express</w:t>
      </w:r>
      <w:r w:rsidR="009E5BB5" w:rsidRPr="009D6530">
        <w:rPr>
          <w:rFonts w:ascii="Times New Roman" w:hAnsi="Times New Roman"/>
        </w:rPr>
        <w:t>ing</w:t>
      </w:r>
      <w:r w:rsidR="00C91726" w:rsidRPr="009D6530">
        <w:rPr>
          <w:rFonts w:ascii="Times New Roman" w:hAnsi="Times New Roman"/>
        </w:rPr>
        <w:t xml:space="preserve"> ideas, but in its creativity.</w:t>
      </w:r>
      <w:r w:rsidR="009E5BB5" w:rsidRPr="009D6530">
        <w:rPr>
          <w:rFonts w:ascii="Times New Roman" w:hAnsi="Times New Roman"/>
        </w:rPr>
        <w:t xml:space="preserve"> </w:t>
      </w:r>
      <w:r w:rsidR="00C91726" w:rsidRPr="009D6530">
        <w:rPr>
          <w:rFonts w:ascii="Times New Roman" w:hAnsi="Times New Roman"/>
        </w:rPr>
        <w:t xml:space="preserve">One of the most </w:t>
      </w:r>
      <w:r w:rsidR="009E5BB5" w:rsidRPr="009D6530">
        <w:rPr>
          <w:rFonts w:ascii="Times New Roman" w:hAnsi="Times New Roman"/>
        </w:rPr>
        <w:t xml:space="preserve">typical </w:t>
      </w:r>
      <w:proofErr w:type="gramStart"/>
      <w:r w:rsidR="009E5BB5" w:rsidRPr="009D6530">
        <w:rPr>
          <w:rFonts w:ascii="Times New Roman" w:hAnsi="Times New Roman"/>
        </w:rPr>
        <w:t>example</w:t>
      </w:r>
      <w:proofErr w:type="gramEnd"/>
      <w:r w:rsidR="009E5BB5" w:rsidRPr="009D6530">
        <w:rPr>
          <w:rFonts w:ascii="Times New Roman" w:hAnsi="Times New Roman"/>
        </w:rPr>
        <w:t xml:space="preserve"> is that</w:t>
      </w:r>
      <w:r w:rsidR="00C91726" w:rsidRPr="009D6530">
        <w:rPr>
          <w:rFonts w:ascii="Times New Roman" w:hAnsi="Times New Roman"/>
        </w:rPr>
        <w:t xml:space="preserve"> </w:t>
      </w:r>
      <w:r w:rsidR="009E5BB5" w:rsidRPr="009D6530">
        <w:rPr>
          <w:rFonts w:ascii="Times New Roman" w:hAnsi="Times New Roman"/>
        </w:rPr>
        <w:t xml:space="preserve">expressing </w:t>
      </w:r>
      <w:r w:rsidR="00C91726" w:rsidRPr="009D6530">
        <w:rPr>
          <w:rFonts w:ascii="Times New Roman" w:hAnsi="Times New Roman"/>
        </w:rPr>
        <w:t>"Beautiful Old Lady"</w:t>
      </w:r>
      <w:r w:rsidR="006A53E6" w:rsidRPr="009D6530">
        <w:rPr>
          <w:rFonts w:ascii="Times New Roman" w:hAnsi="Times New Roman"/>
        </w:rPr>
        <w:t xml:space="preserve"> (Weiyong's poem) by </w:t>
      </w:r>
      <w:r w:rsidR="00C91726" w:rsidRPr="009D6530">
        <w:rPr>
          <w:rFonts w:ascii="Times New Roman" w:hAnsi="Times New Roman"/>
        </w:rPr>
        <w:t>"Ugly Beauty"</w:t>
      </w:r>
      <w:r w:rsidR="006A53E6" w:rsidRPr="009D6530">
        <w:rPr>
          <w:rFonts w:ascii="Times New Roman" w:hAnsi="Times New Roman"/>
        </w:rPr>
        <w:t xml:space="preserve"> (Rodin's statue). </w:t>
      </w:r>
      <w:r w:rsidR="00C91726" w:rsidRPr="009D6530">
        <w:rPr>
          <w:rFonts w:ascii="Times New Roman" w:hAnsi="Times New Roman"/>
        </w:rPr>
        <w:t xml:space="preserve">Poetry and sculpture </w:t>
      </w:r>
      <w:r w:rsidR="006A53E6" w:rsidRPr="009D6530">
        <w:rPr>
          <w:rFonts w:ascii="Times New Roman" w:hAnsi="Times New Roman"/>
        </w:rPr>
        <w:t>are</w:t>
      </w:r>
      <w:r w:rsidR="00C91726" w:rsidRPr="009D6530">
        <w:rPr>
          <w:rFonts w:ascii="Times New Roman" w:hAnsi="Times New Roman"/>
        </w:rPr>
        <w:t xml:space="preserve"> different symbols, but the spirit </w:t>
      </w:r>
      <w:r w:rsidR="006A53E6" w:rsidRPr="009D6530">
        <w:rPr>
          <w:rFonts w:ascii="Times New Roman" w:hAnsi="Times New Roman"/>
        </w:rPr>
        <w:t xml:space="preserve">they express </w:t>
      </w:r>
      <w:r w:rsidR="00C91726" w:rsidRPr="009D6530">
        <w:rPr>
          <w:rFonts w:ascii="Times New Roman" w:hAnsi="Times New Roman"/>
        </w:rPr>
        <w:t xml:space="preserve">is </w:t>
      </w:r>
      <w:r w:rsidR="006A53E6" w:rsidRPr="009D6530">
        <w:rPr>
          <w:rFonts w:ascii="Times New Roman" w:hAnsi="Times New Roman"/>
        </w:rPr>
        <w:t>in common</w:t>
      </w:r>
      <w:r w:rsidR="00C91726" w:rsidRPr="009D6530">
        <w:rPr>
          <w:rFonts w:ascii="Times New Roman" w:hAnsi="Times New Roman"/>
        </w:rPr>
        <w:t>.</w:t>
      </w:r>
    </w:p>
    <w:p w:rsidR="00800C4B" w:rsidRPr="009D6530" w:rsidRDefault="006A53E6" w:rsidP="009D6530">
      <w:pPr>
        <w:pStyle w:val="a5"/>
        <w:numPr>
          <w:ilvl w:val="0"/>
          <w:numId w:val="1"/>
        </w:numPr>
        <w:spacing w:beforeLines="50" w:before="156" w:afterLines="50" w:after="156"/>
        <w:ind w:left="410" w:hangingChars="170" w:hanging="410"/>
        <w:rPr>
          <w:rFonts w:ascii="Times New Roman" w:hAnsi="Times New Roman"/>
          <w:b/>
          <w:sz w:val="24"/>
          <w:szCs w:val="24"/>
        </w:rPr>
      </w:pPr>
      <w:r w:rsidRPr="009D6530">
        <w:rPr>
          <w:rFonts w:ascii="Times New Roman" w:hAnsi="Times New Roman"/>
          <w:b/>
          <w:sz w:val="24"/>
          <w:szCs w:val="24"/>
        </w:rPr>
        <w:t xml:space="preserve">Some self-thinking </w:t>
      </w:r>
      <w:r w:rsidR="005E31A3" w:rsidRPr="009D6530">
        <w:rPr>
          <w:rFonts w:ascii="Times New Roman" w:hAnsi="Times New Roman"/>
          <w:b/>
          <w:sz w:val="24"/>
          <w:szCs w:val="24"/>
        </w:rPr>
        <w:t>about this</w:t>
      </w:r>
      <w:r w:rsidRPr="009D6530">
        <w:rPr>
          <w:rFonts w:ascii="Times New Roman" w:hAnsi="Times New Roman"/>
          <w:b/>
          <w:sz w:val="24"/>
          <w:szCs w:val="24"/>
        </w:rPr>
        <w:t xml:space="preserve"> classification</w:t>
      </w:r>
    </w:p>
    <w:p w:rsidR="00786FBA" w:rsidRPr="009D6530" w:rsidRDefault="001A17D4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 xml:space="preserve">First, </w:t>
      </w:r>
      <w:r w:rsidR="0032422C" w:rsidRPr="009D6530">
        <w:rPr>
          <w:rFonts w:ascii="Times New Roman" w:hAnsi="Times New Roman"/>
        </w:rPr>
        <w:t>the method that combines</w:t>
      </w:r>
      <w:r w:rsidR="006D2AE8" w:rsidRPr="009D6530">
        <w:rPr>
          <w:rFonts w:ascii="Times New Roman" w:hAnsi="Times New Roman"/>
        </w:rPr>
        <w:t xml:space="preserve"> translation with</w:t>
      </w:r>
      <w:r w:rsidR="00B06C8D">
        <w:rPr>
          <w:rFonts w:ascii="Times New Roman" w:hAnsi="Times New Roman"/>
        </w:rPr>
        <w:t xml:space="preserve"> sem</w:t>
      </w:r>
      <w:r w:rsidR="0032422C" w:rsidRPr="009D6530">
        <w:rPr>
          <w:rFonts w:ascii="Times New Roman" w:hAnsi="Times New Roman"/>
        </w:rPr>
        <w:t>iology is very innovative.</w:t>
      </w:r>
      <w:r w:rsidR="00735ECE" w:rsidRPr="009D6530">
        <w:rPr>
          <w:rFonts w:ascii="Times New Roman" w:hAnsi="Times New Roman"/>
        </w:rPr>
        <w:t xml:space="preserve"> It provides a new way for </w:t>
      </w:r>
      <w:r w:rsidR="00E8055A" w:rsidRPr="009D6530">
        <w:rPr>
          <w:rFonts w:ascii="Times New Roman" w:hAnsi="Times New Roman"/>
        </w:rPr>
        <w:t>scholars to do research in translation. And it make</w:t>
      </w:r>
      <w:r w:rsidR="00203F60" w:rsidRPr="009D6530">
        <w:rPr>
          <w:rFonts w:ascii="Times New Roman" w:hAnsi="Times New Roman"/>
        </w:rPr>
        <w:t>s</w:t>
      </w:r>
      <w:r w:rsidR="00E8055A" w:rsidRPr="009D6530">
        <w:rPr>
          <w:rFonts w:ascii="Times New Roman" w:hAnsi="Times New Roman"/>
        </w:rPr>
        <w:t xml:space="preserve"> nonverbal symbols be taken into consideration</w:t>
      </w:r>
      <w:r w:rsidR="006D2AE8" w:rsidRPr="009D6530">
        <w:rPr>
          <w:rFonts w:ascii="Times New Roman" w:hAnsi="Times New Roman"/>
        </w:rPr>
        <w:t xml:space="preserve">, which largely enriches </w:t>
      </w:r>
      <w:r w:rsidR="00525150" w:rsidRPr="009D6530">
        <w:rPr>
          <w:rFonts w:ascii="Times New Roman" w:hAnsi="Times New Roman"/>
        </w:rPr>
        <w:t xml:space="preserve">and deepens </w:t>
      </w:r>
      <w:r w:rsidR="006D2AE8" w:rsidRPr="009D6530">
        <w:rPr>
          <w:rFonts w:ascii="Times New Roman" w:hAnsi="Times New Roman"/>
        </w:rPr>
        <w:t xml:space="preserve">the study of translation. </w:t>
      </w:r>
    </w:p>
    <w:p w:rsidR="00800C4B" w:rsidRPr="009D6530" w:rsidRDefault="00786FBA" w:rsidP="00572717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 xml:space="preserve">Second, </w:t>
      </w:r>
      <w:r w:rsidR="001A17D4" w:rsidRPr="009D6530">
        <w:rPr>
          <w:rFonts w:ascii="Times New Roman" w:hAnsi="Times New Roman"/>
        </w:rPr>
        <w:t>we think this class</w:t>
      </w:r>
      <w:r w:rsidR="00C72FFD" w:rsidRPr="009D6530">
        <w:rPr>
          <w:rFonts w:ascii="Times New Roman" w:hAnsi="Times New Roman"/>
        </w:rPr>
        <w:t>ification is comprehensive. It almost includes all the kinds of translations and the boundar</w:t>
      </w:r>
      <w:r w:rsidR="006D2AE8" w:rsidRPr="009D6530">
        <w:rPr>
          <w:rFonts w:ascii="Times New Roman" w:hAnsi="Times New Roman"/>
        </w:rPr>
        <w:t>ies between them are</w:t>
      </w:r>
      <w:r w:rsidR="00C72FFD" w:rsidRPr="009D6530">
        <w:rPr>
          <w:rFonts w:ascii="Times New Roman" w:hAnsi="Times New Roman"/>
        </w:rPr>
        <w:t xml:space="preserve"> clear.</w:t>
      </w:r>
      <w:r w:rsidR="0032422C" w:rsidRPr="009D6530">
        <w:rPr>
          <w:rFonts w:ascii="Times New Roman" w:hAnsi="Times New Roman"/>
        </w:rPr>
        <w:t xml:space="preserve"> In this way, we can adopt different methods when we deal with different translations. It can help us to do be</w:t>
      </w:r>
      <w:r w:rsidR="00572717" w:rsidRPr="009D6530">
        <w:rPr>
          <w:rFonts w:ascii="Times New Roman" w:hAnsi="Times New Roman"/>
        </w:rPr>
        <w:t>tter in different situations</w:t>
      </w:r>
      <w:r w:rsidR="0032422C" w:rsidRPr="009D6530">
        <w:rPr>
          <w:rFonts w:ascii="Times New Roman" w:hAnsi="Times New Roman"/>
        </w:rPr>
        <w:t>.</w:t>
      </w:r>
    </w:p>
    <w:p w:rsidR="00203F60" w:rsidRPr="009D6530" w:rsidRDefault="00D13F1F" w:rsidP="005E31A3">
      <w:pPr>
        <w:spacing w:line="360" w:lineRule="auto"/>
        <w:ind w:firstLineChars="200" w:firstLine="420"/>
        <w:rPr>
          <w:rFonts w:ascii="Times New Roman" w:hAnsi="Times New Roman"/>
        </w:rPr>
      </w:pPr>
      <w:r w:rsidRPr="009D6530">
        <w:rPr>
          <w:rFonts w:ascii="Times New Roman" w:hAnsi="Times New Roman"/>
        </w:rPr>
        <w:t xml:space="preserve">Third, we think the highlight of this classification is </w:t>
      </w:r>
      <w:r w:rsidR="00203F60" w:rsidRPr="009D6530">
        <w:rPr>
          <w:rFonts w:ascii="Times New Roman" w:hAnsi="Times New Roman"/>
        </w:rPr>
        <w:t>the intersemiotic translation</w:t>
      </w:r>
      <w:r w:rsidRPr="009D6530">
        <w:rPr>
          <w:rFonts w:ascii="Times New Roman" w:hAnsi="Times New Roman"/>
        </w:rPr>
        <w:t xml:space="preserve">, which brings </w:t>
      </w:r>
      <w:proofErr w:type="gramStart"/>
      <w:r w:rsidRPr="009D6530">
        <w:rPr>
          <w:rFonts w:ascii="Times New Roman" w:hAnsi="Times New Roman"/>
        </w:rPr>
        <w:t xml:space="preserve">many </w:t>
      </w:r>
      <w:r w:rsidR="00525150" w:rsidRPr="009D6530">
        <w:rPr>
          <w:rFonts w:ascii="Times New Roman" w:hAnsi="Times New Roman"/>
        </w:rPr>
        <w:t>enlightenments</w:t>
      </w:r>
      <w:proofErr w:type="gramEnd"/>
      <w:r w:rsidR="00525150" w:rsidRPr="009D6530">
        <w:rPr>
          <w:rFonts w:ascii="Times New Roman" w:hAnsi="Times New Roman"/>
        </w:rPr>
        <w:t xml:space="preserve"> in translation. For example, we can </w:t>
      </w:r>
      <w:r w:rsidR="00572717" w:rsidRPr="009D6530">
        <w:rPr>
          <w:rFonts w:ascii="Times New Roman" w:hAnsi="Times New Roman"/>
        </w:rPr>
        <w:t>translate some complex language in the means of music, pictures and other forms</w:t>
      </w:r>
      <w:r w:rsidR="00E30F23" w:rsidRPr="009D6530">
        <w:rPr>
          <w:rFonts w:ascii="Times New Roman" w:hAnsi="Times New Roman"/>
        </w:rPr>
        <w:t xml:space="preserve"> that are easier to understand</w:t>
      </w:r>
      <w:r w:rsidR="005E31A3" w:rsidRPr="009D6530">
        <w:rPr>
          <w:rFonts w:ascii="Times New Roman" w:hAnsi="Times New Roman"/>
        </w:rPr>
        <w:t>, which largely increases the intelligibility of the translation</w:t>
      </w:r>
      <w:r w:rsidR="00E30F23" w:rsidRPr="009D6530">
        <w:rPr>
          <w:rFonts w:ascii="Times New Roman" w:hAnsi="Times New Roman"/>
        </w:rPr>
        <w:t xml:space="preserve">. </w:t>
      </w:r>
    </w:p>
    <w:p w:rsidR="009D6530" w:rsidRPr="009D6530" w:rsidRDefault="009D6530" w:rsidP="009D6530">
      <w:pPr>
        <w:pStyle w:val="a5"/>
        <w:numPr>
          <w:ilvl w:val="0"/>
          <w:numId w:val="1"/>
        </w:numPr>
        <w:spacing w:beforeLines="50" w:before="156" w:afterLines="50" w:after="156"/>
        <w:ind w:left="410" w:hangingChars="170" w:hanging="410"/>
        <w:rPr>
          <w:rFonts w:ascii="Times New Roman" w:hAnsi="Times New Roman"/>
          <w:b/>
          <w:sz w:val="24"/>
          <w:szCs w:val="24"/>
        </w:rPr>
      </w:pPr>
      <w:r w:rsidRPr="009D6530">
        <w:rPr>
          <w:rFonts w:ascii="Times New Roman" w:hAnsi="Times New Roman"/>
          <w:b/>
          <w:sz w:val="24"/>
          <w:szCs w:val="24"/>
        </w:rPr>
        <w:lastRenderedPageBreak/>
        <w:t>Reference</w:t>
      </w:r>
    </w:p>
    <w:p w:rsidR="008270A9" w:rsidRPr="00A923BD" w:rsidRDefault="009D6530" w:rsidP="00572717">
      <w:pPr>
        <w:spacing w:line="360" w:lineRule="auto"/>
        <w:rPr>
          <w:rFonts w:ascii="宋体" w:hAnsi="宋体" w:hint="eastAsia"/>
        </w:rPr>
      </w:pPr>
      <w:r w:rsidRPr="00A923BD">
        <w:rPr>
          <w:rFonts w:ascii="宋体" w:hAnsi="宋体"/>
        </w:rPr>
        <w:t>[1]罗金.符号学与翻译研究:雅各布森符号翻译观再探[J].符号与传媒,2019(02):</w:t>
      </w:r>
      <w:proofErr w:type="gramStart"/>
      <w:r w:rsidRPr="00A923BD">
        <w:rPr>
          <w:rFonts w:ascii="宋体" w:hAnsi="宋体"/>
        </w:rPr>
        <w:t>186-199.</w:t>
      </w:r>
      <w:proofErr w:type="gramEnd"/>
    </w:p>
    <w:p w:rsidR="0074544C" w:rsidRDefault="0074544C" w:rsidP="0057271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[2</w:t>
      </w:r>
      <w:r w:rsidRPr="0074544C">
        <w:rPr>
          <w:rFonts w:ascii="宋体" w:hAnsi="宋体" w:hint="eastAsia"/>
        </w:rPr>
        <w:t>]安娜.雅各布森翻译理论对《论语》英译的启示[J].英语广场,2020(02):</w:t>
      </w:r>
      <w:proofErr w:type="gramStart"/>
      <w:r w:rsidRPr="0074544C">
        <w:rPr>
          <w:rFonts w:ascii="宋体" w:hAnsi="宋体" w:hint="eastAsia"/>
        </w:rPr>
        <w:t>4-5.</w:t>
      </w:r>
      <w:proofErr w:type="gramEnd"/>
    </w:p>
    <w:p w:rsidR="00586359" w:rsidRDefault="00586359" w:rsidP="0057271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[3</w:t>
      </w:r>
      <w:r w:rsidRPr="00586359">
        <w:rPr>
          <w:rFonts w:ascii="宋体" w:hAnsi="宋体" w:hint="eastAsia"/>
        </w:rPr>
        <w:t>]李茂,刘慧.雅各布森翻译理论的解读与启示[J].传奇.传记文学选刊(理论研究),2011(01):</w:t>
      </w:r>
      <w:proofErr w:type="gramStart"/>
      <w:r w:rsidRPr="00586359">
        <w:rPr>
          <w:rFonts w:ascii="宋体" w:hAnsi="宋体" w:hint="eastAsia"/>
        </w:rPr>
        <w:t>73-74.</w:t>
      </w:r>
      <w:proofErr w:type="gramEnd"/>
    </w:p>
    <w:p w:rsidR="00586359" w:rsidRDefault="00586359" w:rsidP="0057271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[4</w:t>
      </w:r>
      <w:r w:rsidRPr="00586359">
        <w:rPr>
          <w:rFonts w:ascii="宋体" w:hAnsi="宋体" w:hint="eastAsia"/>
        </w:rPr>
        <w:t>]白莹.翻译的语言学问题——评雅各布森的翻译理论[J].长春理工大学学报(社会科学版),2005(01):</w:t>
      </w:r>
      <w:proofErr w:type="gramStart"/>
      <w:r w:rsidRPr="00586359">
        <w:rPr>
          <w:rFonts w:ascii="宋体" w:hAnsi="宋体" w:hint="eastAsia"/>
        </w:rPr>
        <w:t>77-78.</w:t>
      </w:r>
      <w:proofErr w:type="gramEnd"/>
    </w:p>
    <w:p w:rsidR="00586359" w:rsidRDefault="00586359" w:rsidP="0057271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[5</w:t>
      </w:r>
      <w:r w:rsidRPr="00586359">
        <w:rPr>
          <w:rFonts w:ascii="宋体" w:hAnsi="宋体" w:hint="eastAsia"/>
        </w:rPr>
        <w:t>]李静.雅各布森翻译理论研究[J].文学教育(上),2009(01):</w:t>
      </w:r>
      <w:proofErr w:type="gramStart"/>
      <w:r w:rsidRPr="00586359">
        <w:rPr>
          <w:rFonts w:ascii="宋体" w:hAnsi="宋体" w:hint="eastAsia"/>
        </w:rPr>
        <w:t>138-140.</w:t>
      </w:r>
      <w:proofErr w:type="gramEnd"/>
    </w:p>
    <w:p w:rsidR="00586359" w:rsidRDefault="00586359" w:rsidP="0057271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[6</w:t>
      </w:r>
      <w:r w:rsidRPr="00586359">
        <w:rPr>
          <w:rFonts w:ascii="宋体" w:hAnsi="宋体" w:hint="eastAsia"/>
        </w:rPr>
        <w:t>]刘一涓.翻译的语言学问题——雅各布森翻译理论研究及其对大学英语翻译教学的指导[J].时代教育(教育教学版),2010(01):</w:t>
      </w:r>
      <w:proofErr w:type="gramStart"/>
      <w:r w:rsidRPr="00586359">
        <w:rPr>
          <w:rFonts w:ascii="宋体" w:hAnsi="宋体" w:hint="eastAsia"/>
        </w:rPr>
        <w:t>58-59.</w:t>
      </w:r>
      <w:proofErr w:type="gramEnd"/>
    </w:p>
    <w:p w:rsidR="00586359" w:rsidRPr="00A923BD" w:rsidRDefault="00586359" w:rsidP="00572717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[7</w:t>
      </w:r>
      <w:r w:rsidRPr="00586359">
        <w:rPr>
          <w:rFonts w:ascii="宋体" w:hAnsi="宋体" w:hint="eastAsia"/>
        </w:rPr>
        <w:t>]</w:t>
      </w:r>
      <w:proofErr w:type="gramStart"/>
      <w:r w:rsidRPr="00586359">
        <w:rPr>
          <w:rFonts w:ascii="宋体" w:hAnsi="宋体" w:hint="eastAsia"/>
        </w:rPr>
        <w:t>李会敏</w:t>
      </w:r>
      <w:proofErr w:type="gramEnd"/>
      <w:r w:rsidRPr="00586359">
        <w:rPr>
          <w:rFonts w:ascii="宋体" w:hAnsi="宋体" w:hint="eastAsia"/>
        </w:rPr>
        <w:t>.汉语</w:t>
      </w:r>
      <w:proofErr w:type="gramStart"/>
      <w:r w:rsidRPr="00586359">
        <w:rPr>
          <w:rFonts w:ascii="宋体" w:hAnsi="宋体" w:hint="eastAsia"/>
        </w:rPr>
        <w:t>难句英译</w:t>
      </w:r>
      <w:proofErr w:type="gramEnd"/>
      <w:r w:rsidRPr="00586359">
        <w:rPr>
          <w:rFonts w:ascii="宋体" w:hAnsi="宋体" w:hint="eastAsia"/>
        </w:rPr>
        <w:t>过程“四步骤分析法”探究——基于雅各布逊“翻译三分法”和</w:t>
      </w:r>
      <w:proofErr w:type="gramStart"/>
      <w:r w:rsidRPr="00586359">
        <w:rPr>
          <w:rFonts w:ascii="宋体" w:hAnsi="宋体" w:hint="eastAsia"/>
        </w:rPr>
        <w:t>奈达</w:t>
      </w:r>
      <w:proofErr w:type="gramEnd"/>
      <w:r w:rsidRPr="00586359">
        <w:rPr>
          <w:rFonts w:ascii="宋体" w:hAnsi="宋体" w:hint="eastAsia"/>
        </w:rPr>
        <w:t>“逆转换论”[J].海外英语,2015(16):</w:t>
      </w:r>
      <w:proofErr w:type="gramStart"/>
      <w:r w:rsidRPr="00586359">
        <w:rPr>
          <w:rFonts w:ascii="宋体" w:hAnsi="宋体" w:hint="eastAsia"/>
        </w:rPr>
        <w:t>103-104.</w:t>
      </w:r>
      <w:proofErr w:type="gramEnd"/>
    </w:p>
    <w:sectPr w:rsidR="00586359" w:rsidRPr="00A9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52" w:rsidRDefault="00F54D52" w:rsidP="00484AAD">
      <w:r>
        <w:separator/>
      </w:r>
    </w:p>
  </w:endnote>
  <w:endnote w:type="continuationSeparator" w:id="0">
    <w:p w:rsidR="00F54D52" w:rsidRDefault="00F54D52" w:rsidP="0048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52" w:rsidRDefault="00F54D52" w:rsidP="00484AAD">
      <w:r>
        <w:separator/>
      </w:r>
    </w:p>
  </w:footnote>
  <w:footnote w:type="continuationSeparator" w:id="0">
    <w:p w:rsidR="00F54D52" w:rsidRDefault="00F54D52" w:rsidP="0048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7AB6"/>
    <w:multiLevelType w:val="hybridMultilevel"/>
    <w:tmpl w:val="EB023178"/>
    <w:lvl w:ilvl="0" w:tplc="87D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86661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C1B50F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9"/>
    <w:rsid w:val="000815BD"/>
    <w:rsid w:val="001A17D4"/>
    <w:rsid w:val="001C2233"/>
    <w:rsid w:val="00203F60"/>
    <w:rsid w:val="00274DFC"/>
    <w:rsid w:val="0032422C"/>
    <w:rsid w:val="00352A3A"/>
    <w:rsid w:val="003C3A99"/>
    <w:rsid w:val="00484AAD"/>
    <w:rsid w:val="00501F14"/>
    <w:rsid w:val="00504915"/>
    <w:rsid w:val="00525150"/>
    <w:rsid w:val="00572717"/>
    <w:rsid w:val="00586359"/>
    <w:rsid w:val="005A29AF"/>
    <w:rsid w:val="005E31A3"/>
    <w:rsid w:val="00613B40"/>
    <w:rsid w:val="006A53E6"/>
    <w:rsid w:val="006B4C90"/>
    <w:rsid w:val="006D0157"/>
    <w:rsid w:val="006D2AE8"/>
    <w:rsid w:val="00733AD7"/>
    <w:rsid w:val="00735ECE"/>
    <w:rsid w:val="0074544C"/>
    <w:rsid w:val="00746C05"/>
    <w:rsid w:val="007523F6"/>
    <w:rsid w:val="00786FBA"/>
    <w:rsid w:val="007A238E"/>
    <w:rsid w:val="00800C4B"/>
    <w:rsid w:val="008270A9"/>
    <w:rsid w:val="00920B7D"/>
    <w:rsid w:val="009D6530"/>
    <w:rsid w:val="009E303E"/>
    <w:rsid w:val="009E5BB5"/>
    <w:rsid w:val="00A34AFD"/>
    <w:rsid w:val="00A45209"/>
    <w:rsid w:val="00A923BD"/>
    <w:rsid w:val="00B06C8D"/>
    <w:rsid w:val="00B86B89"/>
    <w:rsid w:val="00BC10D4"/>
    <w:rsid w:val="00C56549"/>
    <w:rsid w:val="00C72FFD"/>
    <w:rsid w:val="00C810BC"/>
    <w:rsid w:val="00C91726"/>
    <w:rsid w:val="00D13F1F"/>
    <w:rsid w:val="00D15AAA"/>
    <w:rsid w:val="00D829C2"/>
    <w:rsid w:val="00DA355F"/>
    <w:rsid w:val="00DD4889"/>
    <w:rsid w:val="00E30F23"/>
    <w:rsid w:val="00E8055A"/>
    <w:rsid w:val="00F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84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84AAD"/>
    <w:rPr>
      <w:sz w:val="18"/>
      <w:szCs w:val="18"/>
    </w:rPr>
  </w:style>
  <w:style w:type="paragraph" w:styleId="a5">
    <w:name w:val="List Paragraph"/>
    <w:basedOn w:val="a"/>
    <w:uiPriority w:val="34"/>
    <w:qFormat/>
    <w:rsid w:val="008270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84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84AAD"/>
    <w:rPr>
      <w:sz w:val="18"/>
      <w:szCs w:val="18"/>
    </w:rPr>
  </w:style>
  <w:style w:type="paragraph" w:styleId="a5">
    <w:name w:val="List Paragraph"/>
    <w:basedOn w:val="a"/>
    <w:uiPriority w:val="34"/>
    <w:qFormat/>
    <w:rsid w:val="00827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13879</dc:creator>
  <cp:lastModifiedBy>13879</cp:lastModifiedBy>
  <cp:revision>2</cp:revision>
  <dcterms:created xsi:type="dcterms:W3CDTF">2021-11-09T11:47:00Z</dcterms:created>
  <dcterms:modified xsi:type="dcterms:W3CDTF">2021-11-09T11:47:00Z</dcterms:modified>
</cp:coreProperties>
</file>