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楷体" w:cs="Times New Roman"/>
          <w:b/>
          <w:bCs/>
          <w:sz w:val="32"/>
          <w:szCs w:val="32"/>
        </w:rPr>
      </w:pPr>
      <w:r>
        <w:rPr>
          <w:rFonts w:hint="eastAsia" w:ascii="Times New Roman" w:hAnsi="Times New Roman" w:eastAsia="楷体" w:cs="Times New Roman"/>
          <w:b/>
          <w:bCs/>
          <w:sz w:val="32"/>
          <w:szCs w:val="32"/>
        </w:rPr>
        <w:t>Handout-Nida</w:t>
      </w:r>
      <w:r>
        <w:rPr>
          <w:rFonts w:ascii="Times New Roman" w:hAnsi="Times New Roman" w:eastAsia="楷体" w:cs="Times New Roman"/>
          <w:b/>
          <w:bCs/>
          <w:sz w:val="32"/>
          <w:szCs w:val="32"/>
        </w:rPr>
        <w:t>’</w:t>
      </w:r>
      <w:r>
        <w:rPr>
          <w:rFonts w:hint="eastAsia" w:ascii="Times New Roman" w:hAnsi="Times New Roman" w:eastAsia="楷体" w:cs="Times New Roman"/>
          <w:b/>
          <w:bCs/>
          <w:sz w:val="32"/>
          <w:szCs w:val="32"/>
        </w:rPr>
        <w:t>s Functional Equivalence Theory</w:t>
      </w:r>
    </w:p>
    <w:p>
      <w:pPr>
        <w:jc w:val="center"/>
        <w:rPr>
          <w:rFonts w:ascii="Times New Roman" w:hAnsi="Times New Roman" w:eastAsia="楷体" w:cs="Times New Roman"/>
          <w:sz w:val="24"/>
        </w:rPr>
      </w:pPr>
      <w:r>
        <w:rPr>
          <w:rFonts w:hint="eastAsia" w:ascii="Times New Roman" w:hAnsi="Times New Roman" w:eastAsia="楷体" w:cs="Times New Roman"/>
          <w:sz w:val="24"/>
        </w:rPr>
        <w:t>2020级外国语学院 康灵凤 莫南</w:t>
      </w:r>
    </w:p>
    <w:p>
      <w:pPr>
        <w:spacing w:line="360" w:lineRule="auto"/>
        <w:rPr>
          <w:rFonts w:ascii="Times New Roman" w:hAnsi="Times New Roman" w:eastAsia="楷体" w:cs="Times New Roman"/>
          <w:b/>
          <w:bCs/>
          <w:sz w:val="24"/>
        </w:rPr>
      </w:pPr>
      <w:r>
        <w:rPr>
          <w:rFonts w:ascii="Times New Roman" w:hAnsi="Times New Roman" w:eastAsia="楷体" w:cs="Times New Roman"/>
          <w:b/>
          <w:bCs/>
          <w:sz w:val="24"/>
        </w:rPr>
        <w:t xml:space="preserve">The </w:t>
      </w:r>
      <w:r>
        <w:rPr>
          <w:rFonts w:hint="eastAsia" w:ascii="Times New Roman" w:hAnsi="Times New Roman" w:eastAsia="楷体" w:cs="Times New Roman"/>
          <w:b/>
          <w:bCs/>
          <w:sz w:val="24"/>
        </w:rPr>
        <w:t>I</w:t>
      </w:r>
      <w:r>
        <w:rPr>
          <w:rFonts w:ascii="Times New Roman" w:hAnsi="Times New Roman" w:eastAsia="楷体" w:cs="Times New Roman"/>
          <w:b/>
          <w:bCs/>
          <w:sz w:val="24"/>
        </w:rPr>
        <w:t>ntroduction of Eugene A. Nida</w:t>
      </w:r>
      <w:r>
        <w:rPr>
          <w:rFonts w:hint="eastAsia" w:ascii="Times New Roman" w:hAnsi="Times New Roman" w:eastAsia="楷体" w:cs="Times New Roman"/>
          <w:b/>
          <w:bCs/>
          <w:sz w:val="24"/>
        </w:rPr>
        <w:t xml:space="preserve"> </w:t>
      </w:r>
    </w:p>
    <w:p>
      <w:pPr>
        <w:spacing w:line="360" w:lineRule="auto"/>
        <w:ind w:firstLine="480" w:firstLineChars="200"/>
        <w:rPr>
          <w:rFonts w:ascii="Times New Roman" w:hAnsi="Times New Roman" w:cs="Times New Roman"/>
          <w:sz w:val="24"/>
        </w:rPr>
      </w:pPr>
      <w:r>
        <w:rPr>
          <w:rFonts w:ascii="Times New Roman" w:hAnsi="Times New Roman" w:eastAsia="楷体" w:cs="Times New Roman"/>
          <w:sz w:val="24"/>
        </w:rPr>
        <w:t>Nida, who was born in 1914</w:t>
      </w:r>
      <w:r>
        <w:rPr>
          <w:rFonts w:hint="eastAsia" w:ascii="Times New Roman" w:hAnsi="Times New Roman" w:eastAsia="楷体" w:cs="Times New Roman"/>
          <w:sz w:val="24"/>
        </w:rPr>
        <w:t xml:space="preserve"> and died in </w:t>
      </w:r>
      <w:r>
        <w:rPr>
          <w:rFonts w:ascii="Times New Roman" w:hAnsi="Times New Roman" w:eastAsia="楷体" w:cs="Times New Roman"/>
          <w:sz w:val="24"/>
        </w:rPr>
        <w:t>2011, is an American linguist and translation theorist. He mastered many languages and investigated more than 100 languages.</w:t>
      </w:r>
      <w:r>
        <w:rPr>
          <w:rFonts w:hint="eastAsia" w:ascii="Times New Roman" w:hAnsi="Times New Roman" w:eastAsia="楷体" w:cs="Times New Roman"/>
          <w:sz w:val="24"/>
        </w:rPr>
        <w:t xml:space="preserve"> H</w:t>
      </w:r>
      <w:r>
        <w:rPr>
          <w:rFonts w:ascii="Times New Roman" w:hAnsi="Times New Roman" w:eastAsia="楷体" w:cs="Times New Roman"/>
          <w:sz w:val="24"/>
        </w:rPr>
        <w:t>e obtained Ph.D. degree in linguistics</w:t>
      </w:r>
      <w:r>
        <w:rPr>
          <w:rFonts w:hint="eastAsia" w:ascii="Times New Roman" w:hAnsi="Times New Roman" w:eastAsia="楷体" w:cs="Times New Roman"/>
          <w:sz w:val="24"/>
        </w:rPr>
        <w:t xml:space="preserve"> at University of Michigan</w:t>
      </w:r>
      <w:r>
        <w:rPr>
          <w:rFonts w:ascii="Times New Roman" w:hAnsi="Times New Roman" w:eastAsia="楷体" w:cs="Times New Roman"/>
          <w:sz w:val="24"/>
        </w:rPr>
        <w:t xml:space="preserve">. Then he </w:t>
      </w:r>
      <w:r>
        <w:rPr>
          <w:rFonts w:hint="eastAsia" w:ascii="Times New Roman" w:hAnsi="Times New Roman" w:eastAsia="楷体" w:cs="Times New Roman"/>
          <w:sz w:val="24"/>
        </w:rPr>
        <w:t>was</w:t>
      </w:r>
      <w:r>
        <w:rPr>
          <w:rFonts w:ascii="Times New Roman" w:hAnsi="Times New Roman" w:eastAsia="楷体" w:cs="Times New Roman"/>
          <w:sz w:val="24"/>
        </w:rPr>
        <w:t xml:space="preserve"> engaged in Bible translation and worked for translation department of American Bible Society. </w:t>
      </w:r>
      <w:r>
        <w:rPr>
          <w:rFonts w:hint="eastAsia" w:ascii="Times New Roman" w:hAnsi="Times New Roman" w:eastAsia="楷体" w:cs="Times New Roman"/>
          <w:sz w:val="24"/>
        </w:rPr>
        <w:t>H</w:t>
      </w:r>
      <w:r>
        <w:rPr>
          <w:rFonts w:ascii="Times New Roman" w:hAnsi="Times New Roman" w:eastAsia="楷体" w:cs="Times New Roman"/>
          <w:sz w:val="24"/>
        </w:rPr>
        <w:t xml:space="preserve">e published over 200 theses and about 40 works and about 20 works of them are about language and translation. And he wrote </w:t>
      </w:r>
      <w:r>
        <w:rPr>
          <w:rFonts w:ascii="Times New Roman" w:hAnsi="Times New Roman" w:eastAsia="楷体" w:cs="Times New Roman"/>
          <w:i/>
          <w:iCs/>
          <w:sz w:val="24"/>
        </w:rPr>
        <w:t>of Toward a Science of Translating</w:t>
      </w:r>
      <w:r>
        <w:rPr>
          <w:rFonts w:ascii="Times New Roman" w:hAnsi="Times New Roman" w:eastAsia="楷体" w:cs="Times New Roman"/>
          <w:sz w:val="24"/>
        </w:rPr>
        <w:t xml:space="preserve"> in 1964</w:t>
      </w:r>
      <w:r>
        <w:rPr>
          <w:rFonts w:hint="eastAsia" w:ascii="Times New Roman" w:hAnsi="Times New Roman" w:eastAsia="楷体" w:cs="Times New Roman"/>
          <w:sz w:val="24"/>
        </w:rPr>
        <w:t>.</w:t>
      </w:r>
      <w:r>
        <w:rPr>
          <w:rFonts w:ascii="Times New Roman" w:hAnsi="Times New Roman" w:eastAsia="楷体" w:cs="Times New Roman"/>
          <w:sz w:val="24"/>
        </w:rPr>
        <w:t xml:space="preserve"> </w:t>
      </w:r>
      <w:r>
        <w:rPr>
          <w:rFonts w:hint="eastAsia" w:ascii="Times New Roman" w:hAnsi="Times New Roman" w:eastAsia="楷体" w:cs="Times New Roman"/>
          <w:sz w:val="24"/>
        </w:rPr>
        <w:t>I</w:t>
      </w:r>
      <w:r>
        <w:rPr>
          <w:rFonts w:ascii="Times New Roman" w:hAnsi="Times New Roman" w:eastAsia="楷体" w:cs="Times New Roman"/>
          <w:sz w:val="24"/>
        </w:rPr>
        <w:t>n this book, he mentioned dynamic equivalence</w:t>
      </w:r>
      <w:r>
        <w:rPr>
          <w:rFonts w:hint="eastAsia" w:ascii="Times New Roman" w:hAnsi="Times New Roman" w:eastAsia="楷体" w:cs="Times New Roman"/>
          <w:sz w:val="24"/>
        </w:rPr>
        <w:t>.</w:t>
      </w:r>
      <w:r>
        <w:rPr>
          <w:rFonts w:ascii="Times New Roman" w:hAnsi="Times New Roman" w:eastAsia="楷体" w:cs="Times New Roman"/>
          <w:sz w:val="24"/>
        </w:rPr>
        <w:t xml:space="preserve"> </w:t>
      </w:r>
      <w:r>
        <w:rPr>
          <w:rFonts w:hint="eastAsia" w:ascii="Times New Roman" w:hAnsi="Times New Roman" w:eastAsia="楷体" w:cs="Times New Roman"/>
          <w:sz w:val="24"/>
        </w:rPr>
        <w:t>A</w:t>
      </w:r>
      <w:r>
        <w:rPr>
          <w:rFonts w:ascii="Times New Roman" w:hAnsi="Times New Roman" w:eastAsia="楷体" w:cs="Times New Roman"/>
          <w:sz w:val="24"/>
        </w:rPr>
        <w:t xml:space="preserve">nd in 1969, he wrote </w:t>
      </w:r>
      <w:r>
        <w:rPr>
          <w:rFonts w:ascii="Times New Roman" w:hAnsi="Times New Roman" w:eastAsia="楷体" w:cs="Times New Roman"/>
          <w:i/>
          <w:iCs/>
          <w:sz w:val="24"/>
        </w:rPr>
        <w:t>The Theory and Practice of Translation</w:t>
      </w:r>
      <w:r>
        <w:rPr>
          <w:rFonts w:hint="eastAsia" w:ascii="Times New Roman" w:hAnsi="Times New Roman" w:eastAsia="楷体" w:cs="Times New Roman"/>
          <w:sz w:val="24"/>
        </w:rPr>
        <w:t>.</w:t>
      </w:r>
      <w:r>
        <w:rPr>
          <w:rFonts w:ascii="Times New Roman" w:hAnsi="Times New Roman" w:eastAsia="楷体" w:cs="Times New Roman"/>
          <w:sz w:val="24"/>
        </w:rPr>
        <w:t xml:space="preserve"> </w:t>
      </w:r>
      <w:r>
        <w:rPr>
          <w:rFonts w:hint="eastAsia" w:ascii="Times New Roman" w:hAnsi="Times New Roman" w:eastAsia="楷体" w:cs="Times New Roman"/>
          <w:sz w:val="24"/>
        </w:rPr>
        <w:t>I</w:t>
      </w:r>
      <w:r>
        <w:rPr>
          <w:rFonts w:ascii="Times New Roman" w:hAnsi="Times New Roman" w:eastAsia="楷体" w:cs="Times New Roman"/>
          <w:sz w:val="24"/>
        </w:rPr>
        <w:t>n this book, he formally proposed the definition of dynamic equivalence.</w:t>
      </w:r>
    </w:p>
    <w:p>
      <w:pPr>
        <w:spacing w:line="360" w:lineRule="auto"/>
        <w:rPr>
          <w:rFonts w:ascii="Times New Roman" w:hAnsi="Times New Roman" w:eastAsia="楷体" w:cs="Times New Roman"/>
          <w:b/>
          <w:bCs/>
          <w:sz w:val="24"/>
        </w:rPr>
      </w:pPr>
      <w:r>
        <w:rPr>
          <w:rFonts w:ascii="Times New Roman" w:hAnsi="Times New Roman" w:eastAsia="楷体" w:cs="Times New Roman"/>
          <w:b/>
          <w:bCs/>
          <w:sz w:val="24"/>
        </w:rPr>
        <w:t xml:space="preserve">The Content and Development of </w:t>
      </w:r>
      <w:r>
        <w:rPr>
          <w:rFonts w:hint="eastAsia" w:ascii="Times New Roman" w:hAnsi="Times New Roman" w:eastAsia="楷体" w:cs="Times New Roman"/>
          <w:b/>
          <w:bCs/>
          <w:sz w:val="24"/>
        </w:rPr>
        <w:t>the</w:t>
      </w:r>
      <w:r>
        <w:rPr>
          <w:rFonts w:ascii="Times New Roman" w:hAnsi="Times New Roman" w:eastAsia="楷体" w:cs="Times New Roman"/>
          <w:b/>
          <w:bCs/>
          <w:sz w:val="24"/>
        </w:rPr>
        <w:t xml:space="preserve"> Theory</w:t>
      </w:r>
    </w:p>
    <w:p>
      <w:pPr>
        <w:spacing w:line="360" w:lineRule="auto"/>
        <w:ind w:firstLine="480" w:firstLineChars="200"/>
        <w:rPr>
          <w:rFonts w:ascii="Times New Roman" w:hAnsi="Times New Roman" w:eastAsia="楷体" w:cs="Times New Roman"/>
          <w:sz w:val="24"/>
        </w:rPr>
      </w:pPr>
      <w:r>
        <w:rPr>
          <w:rFonts w:hint="eastAsia" w:ascii="Times New Roman" w:hAnsi="Times New Roman" w:eastAsia="楷体" w:cs="Times New Roman"/>
          <w:sz w:val="24"/>
        </w:rPr>
        <w:t xml:space="preserve">Nida mentioned the definition of dynamic equivalence, which is that dynamic </w:t>
      </w:r>
      <w:r>
        <w:rPr>
          <w:rFonts w:ascii="Times New Roman" w:hAnsi="Times New Roman" w:eastAsia="楷体" w:cs="Times New Roman"/>
          <w:sz w:val="24"/>
        </w:rPr>
        <w:t>equivalence</w:t>
      </w:r>
      <w:r>
        <w:rPr>
          <w:rFonts w:hint="eastAsia" w:ascii="Times New Roman" w:hAnsi="Times New Roman" w:eastAsia="楷体" w:cs="Times New Roman"/>
          <w:sz w:val="24"/>
        </w:rPr>
        <w:t xml:space="preserve"> is therefore to be defined in terms of the degree to which the receptors of the message in the receptor language respond to it in substantially the same manner as the receptors in the source language. (Nida, 2004: 24) This sentence is translated into“就是译文读者对译文所做出的反应与原文读者所做出的反映基本一致”. This theory now is called functional equivalence. Due to people's misunderstanding of dynamic equivalence, Nida changed dynamic equivalence into functional equivalence. Both of them have little difference. The theory pays more attention to the functional equivalence of information instead of direct formal translation. It poses a requirement to the target language in translation close to the source language in meaning and style. It is concluded that translation is not to rigidly follow the surface equivalence between two languages, but to combine the message, emotion and style of the original text to make the translation convey the same information as the original text to the greatest extent. There are four aspects of functional equivalence theory, which are lexical equivalence, syntactic equivalence, textual equivalence and stylistic equivalence. In addition, Nida proposed two kinds of equivalence in the 1990s which are added into his functional equivalence theory. One is maximal equivalence, which means that the target readers can understand and appreciate the translation in the same way as the original readers. It's the ideal state pursued by translators. The other is minimal equivalence, which means that the target readers should be able to understand the translation and then can imagine how the readers of the original text understand and appreciate the original text.</w:t>
      </w:r>
    </w:p>
    <w:p>
      <w:pPr>
        <w:spacing w:line="360" w:lineRule="auto"/>
        <w:rPr>
          <w:rFonts w:ascii="Times New Roman" w:hAnsi="Times New Roman" w:eastAsia="楷体" w:cs="Times New Roman"/>
          <w:b/>
          <w:bCs/>
          <w:sz w:val="24"/>
        </w:rPr>
      </w:pPr>
      <w:r>
        <w:rPr>
          <w:rFonts w:ascii="Times New Roman" w:hAnsi="Times New Roman" w:eastAsia="楷体" w:cs="Times New Roman"/>
          <w:b/>
          <w:bCs/>
          <w:sz w:val="24"/>
        </w:rPr>
        <w:t xml:space="preserve">The Application and Practical Significance of </w:t>
      </w:r>
      <w:r>
        <w:rPr>
          <w:rFonts w:hint="eastAsia" w:ascii="Times New Roman" w:hAnsi="Times New Roman" w:eastAsia="楷体" w:cs="Times New Roman"/>
          <w:b/>
          <w:bCs/>
          <w:sz w:val="24"/>
        </w:rPr>
        <w:t>the</w:t>
      </w:r>
      <w:r>
        <w:rPr>
          <w:rFonts w:ascii="Times New Roman" w:hAnsi="Times New Roman" w:eastAsia="楷体" w:cs="Times New Roman"/>
          <w:b/>
          <w:bCs/>
          <w:sz w:val="24"/>
        </w:rPr>
        <w:t xml:space="preserve"> Theory</w:t>
      </w:r>
    </w:p>
    <w:p>
      <w:pPr>
        <w:spacing w:line="360" w:lineRule="auto"/>
        <w:ind w:firstLine="480" w:firstLineChars="200"/>
        <w:rPr>
          <w:rFonts w:ascii="Times New Roman" w:hAnsi="Times New Roman" w:eastAsia="楷体" w:cs="Times New Roman"/>
          <w:sz w:val="24"/>
        </w:rPr>
      </w:pPr>
      <w:r>
        <w:rPr>
          <w:rFonts w:hint="eastAsia" w:ascii="Times New Roman" w:hAnsi="Times New Roman" w:eastAsia="楷体" w:cs="Times New Roman"/>
          <w:sz w:val="24"/>
        </w:rPr>
        <w:t>Nida</w:t>
      </w:r>
      <w:r>
        <w:rPr>
          <w:rFonts w:ascii="Times New Roman" w:hAnsi="Times New Roman" w:eastAsia="楷体" w:cs="Times New Roman"/>
          <w:sz w:val="24"/>
        </w:rPr>
        <w:t>’</w:t>
      </w:r>
      <w:r>
        <w:rPr>
          <w:rFonts w:hint="eastAsia" w:ascii="Times New Roman" w:hAnsi="Times New Roman" w:eastAsia="楷体" w:cs="Times New Roman"/>
          <w:sz w:val="24"/>
        </w:rPr>
        <w:t xml:space="preserve">s theory is widely used by translators. Some examples are enumerated in this part. </w:t>
      </w:r>
    </w:p>
    <w:p>
      <w:pPr>
        <w:spacing w:line="360" w:lineRule="auto"/>
        <w:ind w:firstLine="480" w:firstLineChars="200"/>
        <w:rPr>
          <w:rFonts w:ascii="Times New Roman" w:hAnsi="Times New Roman" w:eastAsia="楷体" w:cs="Times New Roman"/>
          <w:sz w:val="24"/>
        </w:rPr>
      </w:pPr>
      <w:r>
        <w:rPr>
          <w:rFonts w:hint="eastAsia" w:ascii="Times New Roman" w:hAnsi="Times New Roman" w:eastAsia="楷体" w:cs="Times New Roman"/>
          <w:sz w:val="24"/>
        </w:rPr>
        <w:t>For example, for lexical equivalence, lexical equivalence simply means that the meaning of a word in the source language can match the meaning of the word in the target language.</w:t>
      </w:r>
    </w:p>
    <w:p>
      <w:pPr>
        <w:spacing w:line="360" w:lineRule="auto"/>
        <w:ind w:firstLine="480" w:firstLineChars="200"/>
        <w:rPr>
          <w:rFonts w:ascii="Times New Roman" w:hAnsi="Times New Roman" w:eastAsia="楷体" w:cs="Times New Roman"/>
          <w:sz w:val="24"/>
        </w:rPr>
      </w:pPr>
      <w:r>
        <w:rPr>
          <w:rFonts w:hint="eastAsia" w:ascii="Times New Roman" w:hAnsi="Times New Roman" w:eastAsia="楷体" w:cs="Times New Roman"/>
          <w:sz w:val="24"/>
        </w:rPr>
        <w:t xml:space="preserve">Example 1: But a violent hand pulled away a chair and the cushions fell down. (Maugham, </w:t>
      </w:r>
      <w:r>
        <w:rPr>
          <w:rFonts w:hint="eastAsia" w:ascii="Times New Roman" w:hAnsi="Times New Roman" w:eastAsia="楷体" w:cs="Times New Roman"/>
          <w:i/>
          <w:sz w:val="24"/>
        </w:rPr>
        <w:t>Of Human Bondage</w:t>
      </w:r>
      <w:r>
        <w:rPr>
          <w:rFonts w:hint="eastAsia" w:ascii="Times New Roman" w:hAnsi="Times New Roman" w:eastAsia="楷体" w:cs="Times New Roman"/>
          <w:sz w:val="24"/>
        </w:rPr>
        <w:t xml:space="preserve">) </w:t>
      </w:r>
    </w:p>
    <w:p>
      <w:pPr>
        <w:spacing w:line="360" w:lineRule="auto"/>
        <w:ind w:firstLine="480" w:firstLineChars="200"/>
        <w:rPr>
          <w:rFonts w:ascii="Times New Roman" w:hAnsi="Times New Roman" w:eastAsia="楷体" w:cs="Times New Roman"/>
          <w:sz w:val="24"/>
        </w:rPr>
      </w:pPr>
      <w:r>
        <w:rPr>
          <w:rFonts w:hint="eastAsia" w:ascii="Times New Roman" w:hAnsi="Times New Roman" w:eastAsia="楷体" w:cs="Times New Roman"/>
          <w:sz w:val="24"/>
        </w:rPr>
        <w:t>张柏然译：但是一只有力的手猛地拖开靠背椅, 软垫纷纷跌落在地。</w:t>
      </w:r>
    </w:p>
    <w:p>
      <w:pPr>
        <w:spacing w:line="360" w:lineRule="auto"/>
        <w:ind w:firstLine="480" w:firstLineChars="200"/>
        <w:rPr>
          <w:rFonts w:ascii="Times New Roman" w:hAnsi="Times New Roman" w:eastAsia="楷体" w:cs="Times New Roman"/>
          <w:sz w:val="24"/>
        </w:rPr>
      </w:pPr>
      <w:r>
        <w:rPr>
          <w:rFonts w:hint="eastAsia" w:ascii="Times New Roman" w:hAnsi="Times New Roman" w:eastAsia="楷体" w:cs="Times New Roman"/>
          <w:sz w:val="24"/>
        </w:rPr>
        <w:t xml:space="preserve">In Chinese, </w:t>
      </w:r>
      <w:r>
        <w:rPr>
          <w:rFonts w:ascii="Times New Roman" w:hAnsi="Times New Roman" w:eastAsia="楷体" w:cs="Times New Roman"/>
          <w:sz w:val="24"/>
        </w:rPr>
        <w:t>“</w:t>
      </w:r>
      <w:r>
        <w:rPr>
          <w:rFonts w:hint="eastAsia" w:ascii="Times New Roman" w:hAnsi="Times New Roman" w:eastAsia="楷体" w:cs="Times New Roman"/>
          <w:sz w:val="24"/>
        </w:rPr>
        <w:t>violent</w:t>
      </w:r>
      <w:r>
        <w:rPr>
          <w:rFonts w:ascii="Times New Roman" w:hAnsi="Times New Roman" w:eastAsia="楷体" w:cs="Times New Roman"/>
          <w:sz w:val="24"/>
        </w:rPr>
        <w:t>”</w:t>
      </w:r>
      <w:r>
        <w:rPr>
          <w:rFonts w:hint="eastAsia" w:ascii="Times New Roman" w:hAnsi="Times New Roman" w:eastAsia="楷体" w:cs="Times New Roman"/>
          <w:sz w:val="24"/>
        </w:rPr>
        <w:t xml:space="preserve"> usually means </w:t>
      </w:r>
      <w:r>
        <w:rPr>
          <w:rFonts w:ascii="Times New Roman" w:hAnsi="Times New Roman" w:eastAsia="楷体" w:cs="Times New Roman"/>
          <w:sz w:val="24"/>
        </w:rPr>
        <w:t>“</w:t>
      </w:r>
      <w:r>
        <w:rPr>
          <w:rFonts w:hint="eastAsia" w:ascii="Times New Roman" w:hAnsi="Times New Roman" w:eastAsia="楷体" w:cs="Times New Roman"/>
          <w:sz w:val="24"/>
        </w:rPr>
        <w:t>暴力的</w:t>
      </w:r>
      <w:r>
        <w:rPr>
          <w:rFonts w:ascii="Times New Roman" w:hAnsi="Times New Roman" w:eastAsia="楷体" w:cs="Times New Roman"/>
          <w:sz w:val="24"/>
        </w:rPr>
        <w:t>”</w:t>
      </w:r>
      <w:r>
        <w:rPr>
          <w:rFonts w:hint="eastAsia" w:ascii="Times New Roman" w:hAnsi="Times New Roman" w:eastAsia="楷体" w:cs="Times New Roman"/>
          <w:sz w:val="24"/>
        </w:rPr>
        <w:t xml:space="preserve">. In this sentence, we cannot use </w:t>
      </w:r>
      <w:r>
        <w:rPr>
          <w:rFonts w:ascii="Times New Roman" w:hAnsi="Times New Roman" w:eastAsia="楷体" w:cs="Times New Roman"/>
          <w:sz w:val="24"/>
        </w:rPr>
        <w:t>“</w:t>
      </w:r>
      <w:r>
        <w:rPr>
          <w:rFonts w:hint="eastAsia" w:ascii="Times New Roman" w:hAnsi="Times New Roman" w:eastAsia="楷体" w:cs="Times New Roman"/>
          <w:sz w:val="24"/>
        </w:rPr>
        <w:t>暴力的</w:t>
      </w:r>
      <w:r>
        <w:rPr>
          <w:rFonts w:ascii="Times New Roman" w:hAnsi="Times New Roman" w:eastAsia="楷体" w:cs="Times New Roman"/>
          <w:sz w:val="24"/>
        </w:rPr>
        <w:t>”</w:t>
      </w:r>
      <w:r>
        <w:rPr>
          <w:rFonts w:hint="eastAsia" w:ascii="Times New Roman" w:hAnsi="Times New Roman" w:eastAsia="楷体" w:cs="Times New Roman"/>
          <w:sz w:val="24"/>
        </w:rPr>
        <w:t xml:space="preserve"> to describe hands. And 张柏然translated it into </w:t>
      </w:r>
      <w:r>
        <w:rPr>
          <w:rFonts w:ascii="Times New Roman" w:hAnsi="Times New Roman" w:eastAsia="楷体" w:cs="Times New Roman"/>
          <w:sz w:val="24"/>
        </w:rPr>
        <w:t>“</w:t>
      </w:r>
      <w:r>
        <w:rPr>
          <w:rFonts w:hint="eastAsia" w:ascii="Times New Roman" w:hAnsi="Times New Roman" w:eastAsia="楷体" w:cs="Times New Roman"/>
          <w:sz w:val="24"/>
        </w:rPr>
        <w:t>有力的</w:t>
      </w:r>
      <w:r>
        <w:rPr>
          <w:rFonts w:ascii="Times New Roman" w:hAnsi="Times New Roman" w:eastAsia="楷体" w:cs="Times New Roman"/>
          <w:sz w:val="24"/>
        </w:rPr>
        <w:t>”</w:t>
      </w:r>
      <w:r>
        <w:rPr>
          <w:rFonts w:hint="eastAsia" w:ascii="Times New Roman" w:hAnsi="Times New Roman" w:eastAsia="楷体" w:cs="Times New Roman"/>
          <w:sz w:val="24"/>
        </w:rPr>
        <w:t xml:space="preserve">. For this word, 张柏然 found the deep meaning of this word and reached lexical equivalence. </w:t>
      </w:r>
    </w:p>
    <w:p>
      <w:pPr>
        <w:spacing w:line="360" w:lineRule="auto"/>
        <w:ind w:firstLine="480" w:firstLineChars="200"/>
        <w:rPr>
          <w:rFonts w:ascii="Times New Roman" w:hAnsi="Times New Roman" w:eastAsia="楷体" w:cs="Times New Roman"/>
          <w:sz w:val="24"/>
        </w:rPr>
      </w:pPr>
      <w:r>
        <w:rPr>
          <w:rFonts w:hint="eastAsia" w:ascii="Times New Roman" w:hAnsi="Times New Roman" w:eastAsia="楷体" w:cs="Times New Roman"/>
          <w:sz w:val="24"/>
        </w:rPr>
        <w:t xml:space="preserve">For syntactic equivalence, it is required that the sentence structure of the source language should be equal to that of the target language, which is called syntactic equivalence. </w:t>
      </w:r>
    </w:p>
    <w:p>
      <w:pPr>
        <w:spacing w:line="360" w:lineRule="auto"/>
        <w:ind w:firstLine="480" w:firstLineChars="200"/>
        <w:rPr>
          <w:rFonts w:ascii="Times New Roman" w:hAnsi="Times New Roman" w:eastAsia="楷体" w:cs="Times New Roman"/>
          <w:sz w:val="24"/>
        </w:rPr>
      </w:pPr>
      <w:r>
        <w:rPr>
          <w:rFonts w:hint="eastAsia" w:ascii="Times New Roman" w:hAnsi="Times New Roman" w:eastAsia="楷体" w:cs="Times New Roman"/>
          <w:sz w:val="24"/>
        </w:rPr>
        <w:t>Example 2:</w:t>
      </w:r>
      <w:r>
        <w:rPr>
          <w:rFonts w:ascii="Times New Roman" w:hAnsi="Times New Roman" w:eastAsia="楷体" w:cs="Times New Roman"/>
          <w:sz w:val="24"/>
        </w:rPr>
        <w:t>“</w:t>
      </w:r>
      <w:r>
        <w:rPr>
          <w:rFonts w:hint="eastAsia" w:ascii="Times New Roman" w:hAnsi="Times New Roman" w:eastAsia="楷体" w:cs="Times New Roman"/>
          <w:sz w:val="24"/>
        </w:rPr>
        <w:t>I do not cough for my own amusement.</w:t>
      </w:r>
      <w:r>
        <w:rPr>
          <w:rFonts w:ascii="Times New Roman" w:hAnsi="Times New Roman" w:eastAsia="楷体" w:cs="Times New Roman"/>
          <w:sz w:val="24"/>
        </w:rPr>
        <w:t>”</w:t>
      </w:r>
      <w:r>
        <w:rPr>
          <w:rFonts w:hint="eastAsia" w:ascii="Times New Roman" w:hAnsi="Times New Roman" w:eastAsia="楷体" w:cs="Times New Roman"/>
          <w:sz w:val="24"/>
        </w:rPr>
        <w:t xml:space="preserve"> (Austen, </w:t>
      </w:r>
      <w:r>
        <w:rPr>
          <w:rFonts w:hint="eastAsia" w:ascii="Times New Roman" w:hAnsi="Times New Roman" w:eastAsia="楷体" w:cs="Times New Roman"/>
          <w:i/>
          <w:sz w:val="24"/>
        </w:rPr>
        <w:t>Pride and Prejudice</w:t>
      </w:r>
      <w:r>
        <w:rPr>
          <w:rFonts w:hint="eastAsia" w:ascii="Times New Roman" w:hAnsi="Times New Roman" w:eastAsia="楷体" w:cs="Times New Roman"/>
          <w:sz w:val="24"/>
        </w:rPr>
        <w:t xml:space="preserve">). </w:t>
      </w:r>
    </w:p>
    <w:p>
      <w:pPr>
        <w:spacing w:line="360" w:lineRule="auto"/>
        <w:ind w:firstLine="480" w:firstLineChars="200"/>
        <w:rPr>
          <w:rFonts w:ascii="Times New Roman" w:hAnsi="Times New Roman" w:eastAsia="楷体" w:cs="Times New Roman"/>
          <w:sz w:val="24"/>
        </w:rPr>
      </w:pPr>
      <w:r>
        <w:rPr>
          <w:rFonts w:hint="eastAsia" w:ascii="Times New Roman" w:hAnsi="Times New Roman" w:eastAsia="楷体" w:cs="Times New Roman"/>
          <w:sz w:val="24"/>
        </w:rPr>
        <w:t>李继宏译：“你们以为我想咳啊？难道咳嗽好玩吗？”</w:t>
      </w:r>
    </w:p>
    <w:p>
      <w:pPr>
        <w:spacing w:line="360" w:lineRule="auto"/>
        <w:ind w:firstLine="480" w:firstLineChars="200"/>
        <w:rPr>
          <w:rFonts w:ascii="Times New Roman" w:hAnsi="Times New Roman" w:eastAsia="楷体" w:cs="Times New Roman"/>
          <w:sz w:val="24"/>
        </w:rPr>
      </w:pPr>
      <w:r>
        <w:rPr>
          <w:rFonts w:hint="eastAsia" w:ascii="Times New Roman" w:hAnsi="Times New Roman" w:eastAsia="楷体" w:cs="Times New Roman"/>
          <w:sz w:val="24"/>
        </w:rPr>
        <w:t>王佐良译：“我又不是故意咳着玩儿”</w:t>
      </w:r>
    </w:p>
    <w:p>
      <w:pPr>
        <w:spacing w:line="360" w:lineRule="auto"/>
        <w:ind w:firstLine="480" w:firstLineChars="200"/>
        <w:rPr>
          <w:rFonts w:ascii="Times New Roman" w:hAnsi="Times New Roman" w:eastAsia="楷体" w:cs="Times New Roman"/>
          <w:sz w:val="24"/>
        </w:rPr>
      </w:pPr>
      <w:r>
        <w:rPr>
          <w:rFonts w:ascii="Times New Roman" w:hAnsi="Times New Roman" w:eastAsia="楷体" w:cs="Times New Roman"/>
          <w:sz w:val="24"/>
        </w:rPr>
        <w:t>This sentence is said by Lydia, and she is refuting h</w:t>
      </w:r>
      <w:r>
        <w:rPr>
          <w:rFonts w:hint="eastAsia" w:ascii="Times New Roman" w:hAnsi="Times New Roman" w:eastAsia="楷体" w:cs="Times New Roman"/>
          <w:sz w:val="24"/>
        </w:rPr>
        <w:t>er</w:t>
      </w:r>
      <w:r>
        <w:rPr>
          <w:rFonts w:ascii="Times New Roman" w:hAnsi="Times New Roman" w:eastAsia="楷体" w:cs="Times New Roman"/>
          <w:sz w:val="24"/>
        </w:rPr>
        <w:t xml:space="preserve"> father. Obviously, in this example, the original text has only one sentence and the tone is strong. Li expands it into two Chinese sentences, and they are two rhetorical questions. The sentence pattern is different from that of the original one. Mr. Wang’s translation </w:t>
      </w:r>
      <w:r>
        <w:rPr>
          <w:rFonts w:hint="eastAsia" w:ascii="Times New Roman" w:hAnsi="Times New Roman" w:eastAsia="楷体" w:cs="Times New Roman"/>
          <w:sz w:val="24"/>
        </w:rPr>
        <w:t>“</w:t>
      </w:r>
      <w:r>
        <w:rPr>
          <w:rFonts w:ascii="Times New Roman" w:hAnsi="Times New Roman" w:eastAsia="楷体" w:cs="Times New Roman"/>
          <w:sz w:val="24"/>
        </w:rPr>
        <w:t>我又不是故意咳着玩儿</w:t>
      </w:r>
      <w:r>
        <w:rPr>
          <w:rFonts w:hint="eastAsia" w:ascii="Times New Roman" w:hAnsi="Times New Roman" w:eastAsia="楷体" w:cs="Times New Roman"/>
          <w:sz w:val="24"/>
        </w:rPr>
        <w:t>”</w:t>
      </w:r>
      <w:r>
        <w:rPr>
          <w:rFonts w:ascii="Times New Roman" w:hAnsi="Times New Roman" w:eastAsia="楷体" w:cs="Times New Roman"/>
          <w:sz w:val="24"/>
        </w:rPr>
        <w:t xml:space="preserve"> does not use a rhetorical question. The word </w:t>
      </w:r>
      <w:r>
        <w:rPr>
          <w:rFonts w:hint="eastAsia" w:ascii="Times New Roman" w:hAnsi="Times New Roman" w:eastAsia="楷体" w:cs="Times New Roman"/>
          <w:sz w:val="24"/>
        </w:rPr>
        <w:t>“</w:t>
      </w:r>
      <w:r>
        <w:rPr>
          <w:rFonts w:ascii="Times New Roman" w:hAnsi="Times New Roman" w:eastAsia="楷体" w:cs="Times New Roman"/>
          <w:sz w:val="24"/>
        </w:rPr>
        <w:t>故意</w:t>
      </w:r>
      <w:r>
        <w:rPr>
          <w:rFonts w:hint="eastAsia" w:ascii="Times New Roman" w:hAnsi="Times New Roman" w:eastAsia="楷体" w:cs="Times New Roman"/>
          <w:sz w:val="24"/>
        </w:rPr>
        <w:t>”</w:t>
      </w:r>
      <w:r>
        <w:rPr>
          <w:rFonts w:ascii="Times New Roman" w:hAnsi="Times New Roman" w:eastAsia="楷体" w:cs="Times New Roman"/>
          <w:sz w:val="24"/>
        </w:rPr>
        <w:t xml:space="preserve"> indicates her rebuttal attitude, and </w:t>
      </w:r>
      <w:r>
        <w:rPr>
          <w:rFonts w:hint="eastAsia" w:ascii="Times New Roman" w:hAnsi="Times New Roman" w:eastAsia="楷体" w:cs="Times New Roman"/>
          <w:sz w:val="24"/>
        </w:rPr>
        <w:t xml:space="preserve">in a word, </w:t>
      </w:r>
      <w:r>
        <w:rPr>
          <w:rFonts w:ascii="Times New Roman" w:hAnsi="Times New Roman" w:eastAsia="楷体" w:cs="Times New Roman"/>
          <w:sz w:val="24"/>
        </w:rPr>
        <w:t xml:space="preserve">the sentence </w:t>
      </w:r>
      <w:r>
        <w:rPr>
          <w:rFonts w:hint="eastAsia" w:ascii="Times New Roman" w:hAnsi="Times New Roman" w:eastAsia="楷体" w:cs="Times New Roman"/>
          <w:sz w:val="24"/>
        </w:rPr>
        <w:t>obviously reaches</w:t>
      </w:r>
      <w:r>
        <w:rPr>
          <w:rFonts w:ascii="Times New Roman" w:hAnsi="Times New Roman" w:eastAsia="楷体" w:cs="Times New Roman"/>
          <w:sz w:val="24"/>
        </w:rPr>
        <w:t xml:space="preserve"> equivalen</w:t>
      </w:r>
      <w:r>
        <w:rPr>
          <w:rFonts w:hint="eastAsia" w:ascii="Times New Roman" w:hAnsi="Times New Roman" w:eastAsia="楷体" w:cs="Times New Roman"/>
          <w:sz w:val="24"/>
        </w:rPr>
        <w:t>ce</w:t>
      </w:r>
      <w:r>
        <w:rPr>
          <w:rFonts w:ascii="Times New Roman" w:hAnsi="Times New Roman" w:eastAsia="楷体" w:cs="Times New Roman"/>
          <w:sz w:val="24"/>
        </w:rPr>
        <w:t xml:space="preserve"> to the original one.</w:t>
      </w:r>
    </w:p>
    <w:p>
      <w:pPr>
        <w:spacing w:line="360" w:lineRule="auto"/>
        <w:ind w:firstLine="480" w:firstLineChars="200"/>
        <w:rPr>
          <w:rFonts w:ascii="Times New Roman" w:hAnsi="Times New Roman" w:eastAsia="楷体" w:cs="Times New Roman"/>
          <w:sz w:val="24"/>
        </w:rPr>
      </w:pPr>
      <w:r>
        <w:rPr>
          <w:rFonts w:hint="eastAsia" w:ascii="Times New Roman" w:hAnsi="Times New Roman" w:eastAsia="楷体" w:cs="Times New Roman"/>
          <w:sz w:val="24"/>
        </w:rPr>
        <w:t xml:space="preserve">For textual equivalence, textual equivalence means that translators can not only analyze the language itself in discourse analysis and translation, but also properly embody the same meaning and function of the source language in the target language. </w:t>
      </w:r>
      <w:r>
        <w:rPr>
          <w:rFonts w:ascii="Times New Roman" w:hAnsi="Times New Roman" w:eastAsia="楷体" w:cs="Times New Roman"/>
          <w:sz w:val="24"/>
        </w:rPr>
        <w:t>T</w:t>
      </w:r>
      <w:r>
        <w:rPr>
          <w:rFonts w:hint="eastAsia" w:ascii="Times New Roman" w:hAnsi="Times New Roman" w:eastAsia="楷体" w:cs="Times New Roman"/>
          <w:sz w:val="24"/>
        </w:rPr>
        <w:t xml:space="preserve">he equivalence pays attention to context. </w:t>
      </w:r>
      <w:r>
        <w:rPr>
          <w:rFonts w:ascii="Times New Roman" w:hAnsi="Times New Roman" w:eastAsia="楷体" w:cs="Times New Roman"/>
          <w:sz w:val="24"/>
        </w:rPr>
        <w:t>Context has a restrictive effect on the translation of words and sentences. The translation of the same words and sentences may be different in different contexts.</w:t>
      </w:r>
    </w:p>
    <w:p>
      <w:pPr>
        <w:spacing w:line="360" w:lineRule="auto"/>
        <w:ind w:firstLine="480" w:firstLineChars="200"/>
        <w:rPr>
          <w:rFonts w:ascii="Times New Roman" w:hAnsi="Times New Roman" w:eastAsia="楷体" w:cs="Times New Roman"/>
          <w:sz w:val="24"/>
        </w:rPr>
      </w:pPr>
      <w:r>
        <w:rPr>
          <w:rFonts w:hint="eastAsia" w:ascii="Times New Roman" w:hAnsi="Times New Roman" w:eastAsia="楷体" w:cs="Times New Roman"/>
          <w:sz w:val="24"/>
        </w:rPr>
        <w:t xml:space="preserve">For stylistic equivalence, it is a large topic and one type of this equivalence is listed, which is equivalence of alliteration style. In addition, people can find other types of stylistic equivalence to analyze and discuss. </w:t>
      </w:r>
    </w:p>
    <w:p>
      <w:pPr>
        <w:spacing w:line="360" w:lineRule="auto"/>
        <w:ind w:firstLine="480" w:firstLineChars="200"/>
        <w:rPr>
          <w:rFonts w:ascii="Times New Roman" w:hAnsi="Times New Roman" w:eastAsia="楷体" w:cs="Times New Roman"/>
          <w:sz w:val="24"/>
        </w:rPr>
      </w:pPr>
      <w:r>
        <w:rPr>
          <w:rFonts w:ascii="Times New Roman" w:hAnsi="Times New Roman" w:eastAsia="楷体" w:cs="Times New Roman"/>
          <w:sz w:val="24"/>
        </w:rPr>
        <w:t xml:space="preserve">Example 3: “Good Heaven! Brighton, and a whole campful of soldiers, to us, who have been overset already by one poor regiment of militia, and the 19 monthly balls of Meryton.” (Austen, </w:t>
      </w:r>
      <w:r>
        <w:rPr>
          <w:rFonts w:ascii="Times New Roman" w:hAnsi="Times New Roman" w:eastAsia="楷体" w:cs="Times New Roman"/>
          <w:i/>
          <w:sz w:val="24"/>
        </w:rPr>
        <w:t>Pride and Prejudice</w:t>
      </w:r>
      <w:r>
        <w:rPr>
          <w:rFonts w:ascii="Times New Roman" w:hAnsi="Times New Roman" w:eastAsia="楷体" w:cs="Times New Roman"/>
          <w:sz w:val="24"/>
        </w:rPr>
        <w:t>)</w:t>
      </w:r>
    </w:p>
    <w:p>
      <w:pPr>
        <w:spacing w:line="360" w:lineRule="auto"/>
        <w:ind w:firstLine="480" w:firstLineChars="200"/>
        <w:rPr>
          <w:rFonts w:ascii="Times New Roman" w:hAnsi="Times New Roman" w:eastAsia="楷体" w:cs="Times New Roman"/>
          <w:sz w:val="24"/>
        </w:rPr>
      </w:pPr>
      <w:r>
        <w:rPr>
          <w:rFonts w:ascii="Times New Roman" w:hAnsi="Times New Roman" w:eastAsia="楷体" w:cs="Times New Roman"/>
          <w:sz w:val="24"/>
        </w:rPr>
        <w:t>李继宏的翻译：“天哪！梅里顿才不过是一团民兵，每个月开一次舞会，已经弄得我们全部乱了套，要是到了布莱顿，遇到一整个兵营的士兵，那还得了啊。”</w:t>
      </w:r>
    </w:p>
    <w:p>
      <w:pPr>
        <w:spacing w:line="360" w:lineRule="auto"/>
        <w:ind w:firstLine="480" w:firstLineChars="200"/>
        <w:rPr>
          <w:rFonts w:ascii="Times New Roman" w:hAnsi="Times New Roman" w:eastAsia="楷体" w:cs="Times New Roman"/>
          <w:sz w:val="24"/>
        </w:rPr>
      </w:pPr>
      <w:r>
        <w:rPr>
          <w:rFonts w:ascii="Times New Roman" w:hAnsi="Times New Roman" w:eastAsia="楷体" w:cs="Times New Roman"/>
          <w:sz w:val="24"/>
        </w:rPr>
        <w:t xml:space="preserve">This example shows Elizabeth's reaction when she </w:t>
      </w:r>
      <w:r>
        <w:rPr>
          <w:rFonts w:hint="eastAsia" w:ascii="Times New Roman" w:hAnsi="Times New Roman" w:eastAsia="楷体" w:cs="Times New Roman"/>
          <w:sz w:val="24"/>
        </w:rPr>
        <w:t>know</w:t>
      </w:r>
      <w:r>
        <w:rPr>
          <w:rFonts w:ascii="Times New Roman" w:hAnsi="Times New Roman" w:eastAsia="楷体" w:cs="Times New Roman"/>
          <w:sz w:val="24"/>
        </w:rPr>
        <w:t xml:space="preserve">s that Lydia wants to go on holiday. There is an obvious alliteration “militia”, “monthly”, and “Meryton”. These words are all led by </w:t>
      </w:r>
      <w:r>
        <w:rPr>
          <w:rFonts w:hint="eastAsia" w:ascii="Times New Roman" w:hAnsi="Times New Roman" w:eastAsia="楷体" w:cs="Times New Roman"/>
          <w:sz w:val="24"/>
        </w:rPr>
        <w:t>a letter-</w:t>
      </w:r>
      <w:r>
        <w:rPr>
          <w:rFonts w:ascii="Times New Roman" w:hAnsi="Times New Roman" w:eastAsia="楷体" w:cs="Times New Roman"/>
          <w:sz w:val="24"/>
        </w:rPr>
        <w:t>m, using multiple nasal sounds, and the nasal sounds are sent out by the nasal cavity with a note of contempt. By these three words, Elizabeth expresses her apparent disgust. Although the consonant M of the three words are consistent in Li’s translation (</w:t>
      </w:r>
      <w:r>
        <w:rPr>
          <w:rFonts w:hint="eastAsia" w:ascii="Times New Roman" w:hAnsi="Times New Roman" w:eastAsia="楷体" w:cs="Times New Roman"/>
          <w:sz w:val="24"/>
        </w:rPr>
        <w:t>民,每,梅</w:t>
      </w:r>
      <w:r>
        <w:rPr>
          <w:rFonts w:ascii="Times New Roman" w:hAnsi="Times New Roman" w:eastAsia="楷体" w:cs="Times New Roman"/>
          <w:sz w:val="24"/>
        </w:rPr>
        <w:t xml:space="preserve">), visually, we can no longer see this repeated, emphasized connection. So the sentence also has no visual effect of alliteration. But the words such as </w:t>
      </w:r>
      <w:r>
        <w:rPr>
          <w:rFonts w:hint="eastAsia" w:ascii="Times New Roman" w:hAnsi="Times New Roman" w:eastAsia="楷体" w:cs="Times New Roman"/>
          <w:sz w:val="24"/>
        </w:rPr>
        <w:t>“天哪”</w:t>
      </w:r>
      <w:r>
        <w:rPr>
          <w:rFonts w:ascii="Times New Roman" w:hAnsi="Times New Roman" w:eastAsia="楷体" w:cs="Times New Roman"/>
          <w:sz w:val="24"/>
        </w:rPr>
        <w:t xml:space="preserve">, and </w:t>
      </w:r>
      <w:r>
        <w:rPr>
          <w:rFonts w:hint="eastAsia" w:ascii="Times New Roman" w:hAnsi="Times New Roman" w:eastAsia="楷体" w:cs="Times New Roman"/>
          <w:sz w:val="24"/>
        </w:rPr>
        <w:t>“那还得了啊”</w:t>
      </w:r>
      <w:r>
        <w:rPr>
          <w:rFonts w:ascii="Times New Roman" w:hAnsi="Times New Roman" w:eastAsia="楷体" w:cs="Times New Roman"/>
          <w:sz w:val="24"/>
        </w:rPr>
        <w:t xml:space="preserve"> make up a part of the emotional gap in the original text. </w:t>
      </w:r>
    </w:p>
    <w:p>
      <w:pPr>
        <w:spacing w:line="360" w:lineRule="auto"/>
        <w:ind w:firstLine="480" w:firstLineChars="200"/>
        <w:rPr>
          <w:rFonts w:ascii="Times New Roman" w:hAnsi="Times New Roman" w:eastAsia="楷体" w:cs="Times New Roman"/>
          <w:sz w:val="24"/>
        </w:rPr>
      </w:pPr>
      <w:r>
        <w:rPr>
          <w:rFonts w:hint="eastAsia" w:ascii="Times New Roman" w:hAnsi="Times New Roman" w:eastAsia="楷体" w:cs="Times New Roman"/>
          <w:sz w:val="24"/>
        </w:rPr>
        <w:t>Nida</w:t>
      </w:r>
      <w:r>
        <w:rPr>
          <w:rFonts w:ascii="Times New Roman" w:hAnsi="Times New Roman" w:eastAsia="楷体" w:cs="Times New Roman"/>
          <w:sz w:val="24"/>
        </w:rPr>
        <w:t>’</w:t>
      </w:r>
      <w:r>
        <w:rPr>
          <w:rFonts w:hint="eastAsia" w:ascii="Times New Roman" w:hAnsi="Times New Roman" w:eastAsia="楷体" w:cs="Times New Roman"/>
          <w:sz w:val="24"/>
        </w:rPr>
        <w:t>s theory applies to translations and until now, many scholars have used this theory to analyze some works. It contributes a lot to translation. It is easily concluded that the theory has many practical significance. It challenges the past translation theories which are mainly about empiricism. What</w:t>
      </w:r>
      <w:r>
        <w:rPr>
          <w:rFonts w:ascii="Times New Roman" w:hAnsi="Times New Roman" w:eastAsia="楷体" w:cs="Times New Roman"/>
          <w:sz w:val="24"/>
        </w:rPr>
        <w:t>’</w:t>
      </w:r>
      <w:r>
        <w:rPr>
          <w:rFonts w:hint="eastAsia" w:ascii="Times New Roman" w:hAnsi="Times New Roman" w:eastAsia="楷体" w:cs="Times New Roman"/>
          <w:sz w:val="24"/>
        </w:rPr>
        <w:t xml:space="preserve">s more, it introduces these theories such as aesthetics, communication into the translation field. It addresses the long-standing debate over literal translation and free translation and so on. </w:t>
      </w:r>
    </w:p>
    <w:p>
      <w:pPr>
        <w:spacing w:line="360" w:lineRule="auto"/>
        <w:rPr>
          <w:rFonts w:ascii="Times New Roman" w:hAnsi="Times New Roman" w:eastAsia="楷体" w:cs="Times New Roman"/>
          <w:b/>
          <w:bCs/>
          <w:sz w:val="24"/>
        </w:rPr>
      </w:pPr>
      <w:r>
        <w:rPr>
          <w:rFonts w:ascii="Times New Roman" w:hAnsi="Times New Roman" w:eastAsia="楷体" w:cs="Times New Roman"/>
          <w:b/>
          <w:bCs/>
          <w:sz w:val="24"/>
        </w:rPr>
        <w:t xml:space="preserve">The Limitations of </w:t>
      </w:r>
      <w:r>
        <w:rPr>
          <w:rFonts w:hint="eastAsia" w:ascii="Times New Roman" w:hAnsi="Times New Roman" w:eastAsia="楷体" w:cs="Times New Roman"/>
          <w:b/>
          <w:bCs/>
          <w:sz w:val="24"/>
        </w:rPr>
        <w:t>the</w:t>
      </w:r>
      <w:r>
        <w:rPr>
          <w:rFonts w:ascii="Times New Roman" w:hAnsi="Times New Roman" w:eastAsia="楷体" w:cs="Times New Roman"/>
          <w:b/>
          <w:bCs/>
          <w:sz w:val="24"/>
        </w:rPr>
        <w:t xml:space="preserve"> Theory</w:t>
      </w:r>
    </w:p>
    <w:p>
      <w:pPr>
        <w:spacing w:line="360" w:lineRule="auto"/>
        <w:ind w:firstLine="480" w:firstLineChars="200"/>
        <w:rPr>
          <w:rFonts w:ascii="Times New Roman" w:hAnsi="Times New Roman" w:eastAsia="楷体" w:cs="Times New Roman"/>
          <w:sz w:val="24"/>
        </w:rPr>
      </w:pPr>
      <w:r>
        <w:rPr>
          <w:rFonts w:hint="eastAsia" w:ascii="Times New Roman" w:hAnsi="Times New Roman" w:eastAsia="楷体" w:cs="Times New Roman"/>
          <w:sz w:val="24"/>
        </w:rPr>
        <w:t xml:space="preserve">Although this theory is very </w:t>
      </w:r>
      <w:r>
        <w:rPr>
          <w:rFonts w:hint="eastAsia" w:ascii="Times New Roman" w:hAnsi="Times New Roman" w:eastAsia="楷体" w:cs="Times New Roman"/>
          <w:sz w:val="24"/>
          <w:lang w:val="en-US" w:eastAsia="zh-CN"/>
        </w:rPr>
        <w:t>popular and widely used</w:t>
      </w:r>
      <w:r>
        <w:rPr>
          <w:rFonts w:hint="eastAsia" w:ascii="Times New Roman" w:hAnsi="Times New Roman" w:eastAsia="楷体" w:cs="Times New Roman"/>
          <w:sz w:val="24"/>
        </w:rPr>
        <w:t>, there are some limitations about Nida</w:t>
      </w:r>
      <w:r>
        <w:rPr>
          <w:rFonts w:ascii="Times New Roman" w:hAnsi="Times New Roman" w:eastAsia="楷体" w:cs="Times New Roman"/>
          <w:sz w:val="24"/>
        </w:rPr>
        <w:t>’</w:t>
      </w:r>
      <w:r>
        <w:rPr>
          <w:rFonts w:hint="eastAsia" w:ascii="Times New Roman" w:hAnsi="Times New Roman" w:eastAsia="楷体" w:cs="Times New Roman"/>
          <w:sz w:val="24"/>
        </w:rPr>
        <w:t xml:space="preserve">s functional equivalence theory. </w:t>
      </w:r>
    </w:p>
    <w:p>
      <w:pPr>
        <w:spacing w:line="360" w:lineRule="auto"/>
        <w:ind w:firstLine="480" w:firstLineChars="200"/>
        <w:rPr>
          <w:rFonts w:ascii="Times New Roman" w:hAnsi="Times New Roman" w:eastAsia="楷体" w:cs="Times New Roman"/>
          <w:sz w:val="24"/>
        </w:rPr>
      </w:pPr>
      <w:r>
        <w:rPr>
          <w:rFonts w:hint="eastAsia" w:ascii="Times New Roman" w:hAnsi="Times New Roman" w:eastAsia="楷体" w:cs="Times New Roman"/>
          <w:sz w:val="24"/>
        </w:rPr>
        <w:t xml:space="preserve">Functional equivalence ignores the individuality and particularity of language. For example, individualism in English means people should seek independence in politics and economy, and it stresses the theory of individual initiative, behavior and interest, and the practical activities guided by this theory, which is positive and </w:t>
      </w:r>
      <w:r>
        <w:rPr>
          <w:rFonts w:ascii="Times New Roman" w:hAnsi="Times New Roman" w:eastAsia="楷体" w:cs="Times New Roman"/>
          <w:sz w:val="24"/>
        </w:rPr>
        <w:t>“</w:t>
      </w:r>
      <w:r>
        <w:rPr>
          <w:rFonts w:hint="eastAsia" w:ascii="Times New Roman" w:hAnsi="Times New Roman" w:eastAsia="楷体" w:cs="Times New Roman"/>
          <w:sz w:val="24"/>
        </w:rPr>
        <w:t>个人主义</w:t>
      </w:r>
      <w:r>
        <w:rPr>
          <w:rFonts w:ascii="Times New Roman" w:hAnsi="Times New Roman" w:eastAsia="楷体" w:cs="Times New Roman"/>
          <w:sz w:val="24"/>
        </w:rPr>
        <w:t>”</w:t>
      </w:r>
      <w:r>
        <w:rPr>
          <w:rFonts w:hint="eastAsia" w:ascii="Times New Roman" w:hAnsi="Times New Roman" w:eastAsia="楷体" w:cs="Times New Roman"/>
          <w:sz w:val="24"/>
        </w:rPr>
        <w:t xml:space="preserve"> in Chinese means a theory of putting the individual interests above the collective interests. People who embrace this idea are egoistic. </w:t>
      </w:r>
      <w:r>
        <w:rPr>
          <w:rFonts w:ascii="Times New Roman" w:hAnsi="Times New Roman" w:eastAsia="楷体" w:cs="Times New Roman"/>
          <w:sz w:val="24"/>
        </w:rPr>
        <w:t>“</w:t>
      </w:r>
      <w:r>
        <w:rPr>
          <w:rFonts w:hint="eastAsia" w:ascii="Times New Roman" w:hAnsi="Times New Roman" w:eastAsia="楷体" w:cs="Times New Roman"/>
          <w:sz w:val="24"/>
        </w:rPr>
        <w:t>个人主义</w:t>
      </w:r>
      <w:r>
        <w:rPr>
          <w:rFonts w:ascii="Times New Roman" w:hAnsi="Times New Roman" w:eastAsia="楷体" w:cs="Times New Roman"/>
          <w:sz w:val="24"/>
        </w:rPr>
        <w:t>”</w:t>
      </w:r>
      <w:r>
        <w:rPr>
          <w:rFonts w:hint="eastAsia" w:ascii="Times New Roman" w:hAnsi="Times New Roman" w:eastAsia="楷体" w:cs="Times New Roman"/>
          <w:sz w:val="24"/>
        </w:rPr>
        <w:t xml:space="preserve"> has a negative influence. And people cannot find corresponding Chinese words to describe individualism and translators need a long sentence to explain the meaning of </w:t>
      </w:r>
      <w:r>
        <w:rPr>
          <w:rFonts w:ascii="Times New Roman" w:hAnsi="Times New Roman" w:eastAsia="楷体" w:cs="Times New Roman"/>
          <w:sz w:val="24"/>
        </w:rPr>
        <w:t>individualism</w:t>
      </w:r>
      <w:r>
        <w:rPr>
          <w:rFonts w:hint="eastAsia" w:ascii="Times New Roman" w:hAnsi="Times New Roman" w:eastAsia="楷体" w:cs="Times New Roman"/>
          <w:sz w:val="24"/>
        </w:rPr>
        <w:t>. With such a situation, translators cannot achieve lexical equivalence.</w:t>
      </w:r>
    </w:p>
    <w:p>
      <w:pPr>
        <w:spacing w:line="360" w:lineRule="auto"/>
        <w:ind w:firstLine="480" w:firstLineChars="200"/>
        <w:rPr>
          <w:rFonts w:ascii="Times New Roman" w:hAnsi="Times New Roman" w:eastAsia="楷体" w:cs="Times New Roman"/>
          <w:sz w:val="24"/>
        </w:rPr>
      </w:pPr>
      <w:r>
        <w:rPr>
          <w:rFonts w:hint="eastAsia" w:ascii="Times New Roman" w:hAnsi="Times New Roman" w:eastAsia="楷体" w:cs="Times New Roman"/>
          <w:sz w:val="24"/>
        </w:rPr>
        <w:t xml:space="preserve">The theory of equivalence ignores cultural differences between different languages. During the translation, translators who follow the principle of functional equivalence will translate “雨后春笋” into "grow like mushroom". Although the deep meaning is conveyed, the impression of different images on the original readers and the target readers is not the same. Functional equivalence often makes the words rich in cultural color lose their cultural charm and make cultural exchange less successful. </w:t>
      </w:r>
    </w:p>
    <w:p>
      <w:pPr>
        <w:spacing w:line="360" w:lineRule="auto"/>
        <w:ind w:firstLine="480" w:firstLineChars="200"/>
        <w:rPr>
          <w:rFonts w:ascii="Times New Roman" w:hAnsi="Times New Roman" w:eastAsia="楷体" w:cs="Times New Roman"/>
          <w:sz w:val="24"/>
        </w:rPr>
      </w:pPr>
      <w:bookmarkStart w:id="1" w:name="_GoBack"/>
      <w:r>
        <w:rPr>
          <w:rFonts w:hint="eastAsia" w:ascii="Times New Roman" w:hAnsi="Times New Roman" w:eastAsia="楷体" w:cs="Times New Roman"/>
          <w:sz w:val="24"/>
        </w:rPr>
        <w:t>The equivalence theory ignores the original form and discourse diversity. If translators according to the theory still put the intelligibility of the translations first, it will inevitably lead to the simplification of the original language. However, for the translations of technology, history, and philosophy, translators should convey the original content truthfully and cannot only care the readers</w:t>
      </w:r>
      <w:r>
        <w:rPr>
          <w:rFonts w:ascii="Times New Roman" w:hAnsi="Times New Roman" w:eastAsia="楷体" w:cs="Times New Roman"/>
          <w:sz w:val="24"/>
        </w:rPr>
        <w:t>’</w:t>
      </w:r>
      <w:r>
        <w:rPr>
          <w:rFonts w:hint="eastAsia" w:ascii="Times New Roman" w:hAnsi="Times New Roman" w:eastAsia="楷体" w:cs="Times New Roman"/>
          <w:sz w:val="24"/>
        </w:rPr>
        <w:t xml:space="preserve"> reaction.</w:t>
      </w:r>
    </w:p>
    <w:bookmarkEnd w:id="1"/>
    <w:p>
      <w:pPr>
        <w:ind w:firstLine="560" w:firstLineChars="200"/>
        <w:rPr>
          <w:rFonts w:ascii="Times New Roman" w:hAnsi="Times New Roman" w:eastAsia="楷体" w:cs="Times New Roman"/>
          <w:sz w:val="28"/>
          <w:szCs w:val="28"/>
        </w:rPr>
      </w:pPr>
      <w:r>
        <w:rPr>
          <w:rFonts w:hint="eastAsia" w:ascii="Times New Roman" w:hAnsi="Times New Roman" w:eastAsia="楷体" w:cs="Times New Roman"/>
          <w:sz w:val="28"/>
          <w:szCs w:val="28"/>
        </w:rPr>
        <w:t xml:space="preserve">   </w:t>
      </w:r>
    </w:p>
    <w:p>
      <w:pPr>
        <w:ind w:firstLine="560" w:firstLineChars="200"/>
        <w:rPr>
          <w:rFonts w:ascii="Times New Roman" w:hAnsi="Times New Roman" w:eastAsia="楷体" w:cs="Times New Roman"/>
          <w:sz w:val="28"/>
          <w:szCs w:val="28"/>
        </w:rPr>
      </w:pPr>
    </w:p>
    <w:p>
      <w:pPr>
        <w:ind w:firstLine="560" w:firstLineChars="200"/>
        <w:rPr>
          <w:rFonts w:ascii="Times New Roman" w:hAnsi="Times New Roman" w:eastAsia="楷体" w:cs="Times New Roman"/>
          <w:sz w:val="28"/>
          <w:szCs w:val="28"/>
        </w:rPr>
      </w:pPr>
    </w:p>
    <w:p>
      <w:pPr>
        <w:spacing w:line="360" w:lineRule="auto"/>
        <w:rPr>
          <w:rFonts w:hint="eastAsia" w:ascii="Times New Roman" w:hAnsi="Times New Roman" w:eastAsia="楷体" w:cs="Times New Roman"/>
          <w:sz w:val="28"/>
          <w:szCs w:val="28"/>
        </w:rPr>
      </w:pPr>
      <w:bookmarkStart w:id="0" w:name="_Toc5582"/>
    </w:p>
    <w:p>
      <w:pPr>
        <w:spacing w:line="360" w:lineRule="auto"/>
        <w:rPr>
          <w:rFonts w:ascii="Times New Roman" w:hAnsi="Times New Roman" w:eastAsia="楷体" w:cs="Times New Roman"/>
          <w:b/>
          <w:bCs/>
          <w:sz w:val="24"/>
        </w:rPr>
      </w:pPr>
      <w:r>
        <w:rPr>
          <w:rFonts w:ascii="Times New Roman" w:hAnsi="Times New Roman" w:eastAsia="楷体" w:cs="Times New Roman"/>
          <w:b/>
          <w:bCs/>
          <w:sz w:val="24"/>
        </w:rPr>
        <w:t>Bibliography</w:t>
      </w:r>
      <w:bookmarkEnd w:id="0"/>
    </w:p>
    <w:p>
      <w:pPr>
        <w:spacing w:line="360" w:lineRule="auto"/>
        <w:rPr>
          <w:rFonts w:ascii="Times New Roman" w:hAnsi="Times New Roman" w:eastAsia="仿宋" w:cs="Times New Roman"/>
          <w:sz w:val="24"/>
        </w:rPr>
      </w:pPr>
      <w:r>
        <w:rPr>
          <w:rFonts w:ascii="Times New Roman" w:hAnsi="Times New Roman" w:eastAsia="仿宋" w:cs="Times New Roman"/>
          <w:sz w:val="24"/>
        </w:rPr>
        <w:t>Austen</w:t>
      </w:r>
      <w:r>
        <w:rPr>
          <w:rFonts w:hint="eastAsia" w:ascii="Times New Roman" w:hAnsi="Times New Roman" w:eastAsia="仿宋" w:cs="Times New Roman"/>
          <w:sz w:val="24"/>
        </w:rPr>
        <w:t>,</w:t>
      </w:r>
      <w:r>
        <w:rPr>
          <w:rFonts w:ascii="Times New Roman" w:hAnsi="Times New Roman" w:eastAsia="仿宋" w:cs="Times New Roman"/>
          <w:sz w:val="24"/>
        </w:rPr>
        <w:t xml:space="preserve"> Jane. </w:t>
      </w:r>
      <w:r>
        <w:rPr>
          <w:rFonts w:ascii="Times New Roman" w:hAnsi="Times New Roman" w:eastAsia="仿宋" w:cs="Times New Roman"/>
          <w:i/>
          <w:iCs/>
          <w:sz w:val="24"/>
        </w:rPr>
        <w:t>Pride and Prejudice</w:t>
      </w:r>
      <w:r>
        <w:rPr>
          <w:rFonts w:ascii="Times New Roman" w:hAnsi="Times New Roman" w:eastAsia="仿宋" w:cs="Times New Roman"/>
          <w:sz w:val="24"/>
        </w:rPr>
        <w:t>[M].</w:t>
      </w:r>
      <w:r>
        <w:rPr>
          <w:rFonts w:hint="eastAsia" w:ascii="Times New Roman" w:hAnsi="Times New Roman" w:eastAsia="仿宋" w:cs="Times New Roman"/>
          <w:sz w:val="24"/>
        </w:rPr>
        <w:t xml:space="preserve"> New York</w:t>
      </w:r>
      <w:r>
        <w:rPr>
          <w:rFonts w:ascii="Times New Roman" w:hAnsi="Times New Roman" w:eastAsia="仿宋" w:cs="Times New Roman"/>
          <w:sz w:val="24"/>
        </w:rPr>
        <w:t>:</w:t>
      </w:r>
      <w:r>
        <w:rPr>
          <w:rFonts w:hint="eastAsia" w:ascii="Times New Roman" w:hAnsi="Times New Roman" w:eastAsia="仿宋" w:cs="Times New Roman"/>
          <w:sz w:val="24"/>
        </w:rPr>
        <w:t xml:space="preserve"> Dover Publications</w:t>
      </w:r>
      <w:r>
        <w:rPr>
          <w:rFonts w:ascii="Times New Roman" w:hAnsi="Times New Roman" w:eastAsia="仿宋" w:cs="Times New Roman"/>
          <w:sz w:val="24"/>
        </w:rPr>
        <w:t xml:space="preserve">, </w:t>
      </w:r>
      <w:r>
        <w:rPr>
          <w:rFonts w:hint="eastAsia" w:ascii="Times New Roman" w:hAnsi="Times New Roman" w:eastAsia="仿宋" w:cs="Times New Roman"/>
          <w:sz w:val="24"/>
        </w:rPr>
        <w:t>2009.</w:t>
      </w:r>
    </w:p>
    <w:p>
      <w:pPr>
        <w:spacing w:line="360" w:lineRule="auto"/>
        <w:rPr>
          <w:rFonts w:ascii="Times New Roman" w:hAnsi="Times New Roman" w:eastAsia="仿宋" w:cs="Times New Roman"/>
          <w:sz w:val="24"/>
        </w:rPr>
      </w:pPr>
      <w:r>
        <w:rPr>
          <w:rFonts w:ascii="Times New Roman" w:hAnsi="Times New Roman" w:eastAsia="仿宋" w:cs="Times New Roman"/>
          <w:sz w:val="24"/>
        </w:rPr>
        <w:t xml:space="preserve">Nida, Eugene. </w:t>
      </w:r>
      <w:r>
        <w:rPr>
          <w:rFonts w:ascii="Times New Roman" w:hAnsi="Times New Roman" w:eastAsia="仿宋" w:cs="Times New Roman"/>
          <w:i/>
          <w:iCs/>
          <w:sz w:val="24"/>
        </w:rPr>
        <w:t>The Theory and Practice of Translation</w:t>
      </w:r>
      <w:r>
        <w:rPr>
          <w:rFonts w:ascii="Times New Roman" w:hAnsi="Times New Roman" w:eastAsia="仿宋" w:cs="Times New Roman"/>
          <w:sz w:val="24"/>
        </w:rPr>
        <w:t xml:space="preserve">[M]. Leiden: E. J. Brill, 1982. </w:t>
      </w:r>
    </w:p>
    <w:p>
      <w:pPr>
        <w:spacing w:line="360" w:lineRule="auto"/>
        <w:rPr>
          <w:rFonts w:ascii="Times New Roman" w:hAnsi="Times New Roman" w:eastAsia="楷体" w:cs="Times New Roman"/>
          <w:sz w:val="24"/>
        </w:rPr>
      </w:pPr>
      <w:r>
        <w:rPr>
          <w:rFonts w:hint="eastAsia" w:ascii="Times New Roman" w:hAnsi="Times New Roman" w:eastAsia="楷体" w:cs="Times New Roman"/>
          <w:sz w:val="24"/>
        </w:rPr>
        <w:t>胡菊花.辩证反思奈达的“功能对等”理论[J].长春理工大学学报(高教版),2009,4(05):134-136.</w:t>
      </w:r>
    </w:p>
    <w:p>
      <w:pPr>
        <w:spacing w:line="360" w:lineRule="auto"/>
        <w:rPr>
          <w:rFonts w:ascii="Times New Roman" w:hAnsi="Times New Roman" w:eastAsia="楷体" w:cs="Times New Roman"/>
          <w:sz w:val="24"/>
        </w:rPr>
      </w:pPr>
      <w:r>
        <w:rPr>
          <w:rFonts w:ascii="Times New Roman" w:hAnsi="Times New Roman" w:eastAsia="楷体" w:cs="Times New Roman"/>
          <w:sz w:val="24"/>
        </w:rPr>
        <w:t>刘雪莲.从奈达的功能对等理论来看《傲慢与偏见》的翻译[J].兰州教育学院学报,2010,26(04):136-137+148.</w:t>
      </w:r>
    </w:p>
    <w:p>
      <w:pPr>
        <w:spacing w:line="360" w:lineRule="auto"/>
        <w:rPr>
          <w:rFonts w:ascii="Times New Roman" w:hAnsi="Times New Roman" w:eastAsia="楷体" w:cs="Times New Roman"/>
          <w:sz w:val="24"/>
        </w:rPr>
      </w:pPr>
      <w:r>
        <w:rPr>
          <w:rFonts w:ascii="Times New Roman" w:hAnsi="Times New Roman" w:eastAsia="楷体" w:cs="Times New Roman"/>
          <w:sz w:val="24"/>
        </w:rPr>
        <w:t>石锡书,杜平.辩证地看待奈达的“功能对等”理论[J].四川教育学院学报,2004(07):69-71.</w:t>
      </w:r>
    </w:p>
    <w:p>
      <w:pPr>
        <w:spacing w:line="360" w:lineRule="auto"/>
        <w:rPr>
          <w:rFonts w:ascii="Times New Roman" w:hAnsi="Times New Roman" w:eastAsia="楷体" w:cs="Times New Roman"/>
          <w:sz w:val="24"/>
        </w:rPr>
      </w:pPr>
      <w:r>
        <w:rPr>
          <w:rFonts w:hint="eastAsia" w:ascii="Times New Roman" w:hAnsi="Times New Roman" w:eastAsia="楷体" w:cs="Times New Roman"/>
          <w:sz w:val="24"/>
        </w:rPr>
        <w:t>杨司桂.浅析奈达的“功能对等”理论[J].河北广播电视大学学报,2007(01):68-71.</w:t>
      </w:r>
    </w:p>
    <w:p>
      <w:pPr>
        <w:spacing w:line="360" w:lineRule="auto"/>
        <w:rPr>
          <w:rFonts w:ascii="Times New Roman" w:hAnsi="Times New Roman" w:eastAsia="楷体" w:cs="Times New Roman"/>
          <w:sz w:val="24"/>
        </w:rPr>
      </w:pPr>
      <w:r>
        <w:rPr>
          <w:rFonts w:hint="eastAsia" w:ascii="Times New Roman" w:hAnsi="Times New Roman" w:eastAsia="楷体" w:cs="Times New Roman"/>
          <w:sz w:val="24"/>
        </w:rPr>
        <w:t>赵丹丹.浅论奈达的功能对等理论[J].文学教育(中),2011(03):54-55.</w:t>
      </w:r>
    </w:p>
    <w:p>
      <w:pPr>
        <w:spacing w:line="360" w:lineRule="auto"/>
        <w:rPr>
          <w:rFonts w:ascii="Times New Roman" w:hAnsi="Times New Roman" w:eastAsia="Times New Roman" w:cs="Times New Roman"/>
          <w:b/>
          <w:bCs/>
          <w:kern w:val="44"/>
          <w:sz w:val="24"/>
        </w:rPr>
      </w:pPr>
      <w:r>
        <w:rPr>
          <w:rFonts w:hint="eastAsia" w:ascii="Times New Roman" w:hAnsi="Times New Roman" w:eastAsia="Times New Roman" w:cs="Times New Roman"/>
          <w:b/>
          <w:bCs/>
          <w:kern w:val="44"/>
          <w:sz w:val="24"/>
        </w:rPr>
        <w:t>Networking Linking</w:t>
      </w:r>
    </w:p>
    <w:p>
      <w:pPr>
        <w:spacing w:line="360" w:lineRule="auto"/>
        <w:rPr>
          <w:rFonts w:ascii="Times New Roman" w:hAnsi="Times New Roman" w:eastAsia="楷体" w:cs="Times New Roman"/>
          <w:sz w:val="24"/>
        </w:rPr>
      </w:pPr>
      <w:r>
        <w:fldChar w:fldCharType="begin"/>
      </w:r>
      <w:r>
        <w:instrText xml:space="preserve"> HYPERLINK "https://wenku.baidu.com/view/62f8b2acaff8941ea76e58fafab069dc51224702.html?fr=search_income2" </w:instrText>
      </w:r>
      <w:r>
        <w:fldChar w:fldCharType="separate"/>
      </w:r>
      <w:r>
        <w:rPr>
          <w:rStyle w:val="7"/>
          <w:rFonts w:ascii="Times New Roman" w:hAnsi="Times New Roman" w:eastAsia="楷体" w:cs="Times New Roman"/>
          <w:sz w:val="24"/>
        </w:rPr>
        <w:t>https://wenku.baidu.com/view/62f8b2acaff8941ea76e58fafab069dc51224702.html?fr=search_income2</w:t>
      </w:r>
      <w:r>
        <w:rPr>
          <w:rStyle w:val="7"/>
          <w:rFonts w:ascii="Times New Roman" w:hAnsi="Times New Roman" w:eastAsia="楷体" w:cs="Times New Roman"/>
          <w:sz w:val="24"/>
        </w:rPr>
        <w:fldChar w:fldCharType="end"/>
      </w:r>
    </w:p>
    <w:p>
      <w:pPr>
        <w:spacing w:line="360" w:lineRule="auto"/>
        <w:rPr>
          <w:rFonts w:ascii="Times New Roman" w:hAnsi="Times New Roman" w:eastAsia="楷体" w:cs="Times New Roman"/>
          <w:sz w:val="24"/>
        </w:rPr>
      </w:pPr>
      <w:r>
        <w:fldChar w:fldCharType="begin"/>
      </w:r>
      <w:r>
        <w:instrText xml:space="preserve"> HYPERLINK "https://wenku.baidu.com/view/39116e0502020740be1e9b32.html" </w:instrText>
      </w:r>
      <w:r>
        <w:fldChar w:fldCharType="separate"/>
      </w:r>
      <w:r>
        <w:rPr>
          <w:rStyle w:val="7"/>
          <w:rFonts w:ascii="Times New Roman" w:hAnsi="Times New Roman" w:eastAsia="楷体" w:cs="Times New Roman"/>
          <w:sz w:val="24"/>
        </w:rPr>
        <w:t>https://wenku.baidu.com/view/39116e0502020740be1e9b32.html</w:t>
      </w:r>
      <w:r>
        <w:rPr>
          <w:rStyle w:val="7"/>
          <w:rFonts w:ascii="Times New Roman" w:hAnsi="Times New Roman" w:eastAsia="楷体" w:cs="Times New Roman"/>
          <w:sz w:val="24"/>
        </w:rPr>
        <w:fldChar w:fldCharType="end"/>
      </w:r>
    </w:p>
    <w:p>
      <w:pPr>
        <w:spacing w:line="360" w:lineRule="auto"/>
        <w:rPr>
          <w:rFonts w:ascii="Times New Roman" w:hAnsi="Times New Roman" w:eastAsia="楷体" w:cs="Times New Roman"/>
          <w:sz w:val="24"/>
        </w:rPr>
      </w:pPr>
      <w:r>
        <w:fldChar w:fldCharType="begin"/>
      </w:r>
      <w:r>
        <w:instrText xml:space="preserve"> HYPERLINK "https://baike.so.com/doc/6183661-6396909.html" </w:instrText>
      </w:r>
      <w:r>
        <w:fldChar w:fldCharType="separate"/>
      </w:r>
      <w:r>
        <w:rPr>
          <w:rStyle w:val="7"/>
          <w:rFonts w:ascii="Times New Roman" w:hAnsi="Times New Roman" w:eastAsia="楷体" w:cs="Times New Roman"/>
          <w:sz w:val="24"/>
        </w:rPr>
        <w:t>https://baike.so.com/doc/6183661-6396909.html</w:t>
      </w:r>
      <w:r>
        <w:rPr>
          <w:rStyle w:val="7"/>
          <w:rFonts w:ascii="Times New Roman" w:hAnsi="Times New Roman" w:eastAsia="楷体" w:cs="Times New Roman"/>
          <w:sz w:val="24"/>
        </w:rPr>
        <w:fldChar w:fldCharType="end"/>
      </w:r>
    </w:p>
    <w:p>
      <w:pPr>
        <w:spacing w:line="360" w:lineRule="auto"/>
        <w:rPr>
          <w:rFonts w:ascii="Times New Roman" w:hAnsi="Times New Roman" w:eastAsia="楷体" w:cs="Times New Roman"/>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819"/>
    <w:rsid w:val="00015C90"/>
    <w:rsid w:val="00057AE0"/>
    <w:rsid w:val="00174B49"/>
    <w:rsid w:val="00717CAA"/>
    <w:rsid w:val="00745819"/>
    <w:rsid w:val="00A72AA4"/>
    <w:rsid w:val="00A97612"/>
    <w:rsid w:val="019A10B2"/>
    <w:rsid w:val="024470AC"/>
    <w:rsid w:val="047B5C4D"/>
    <w:rsid w:val="04CB72CC"/>
    <w:rsid w:val="0A7C26A7"/>
    <w:rsid w:val="0A9F16D5"/>
    <w:rsid w:val="0BA11A0E"/>
    <w:rsid w:val="0C1862F4"/>
    <w:rsid w:val="0D1C42BD"/>
    <w:rsid w:val="171A75F1"/>
    <w:rsid w:val="1A4F583A"/>
    <w:rsid w:val="1F0F3A45"/>
    <w:rsid w:val="24035213"/>
    <w:rsid w:val="37A96551"/>
    <w:rsid w:val="3D0A3D33"/>
    <w:rsid w:val="40A74010"/>
    <w:rsid w:val="4405188B"/>
    <w:rsid w:val="44094EF9"/>
    <w:rsid w:val="455A73D7"/>
    <w:rsid w:val="462D4042"/>
    <w:rsid w:val="4F1F5168"/>
    <w:rsid w:val="5C6F43AE"/>
    <w:rsid w:val="6B440664"/>
    <w:rsid w:val="73CD5042"/>
    <w:rsid w:val="75F86D09"/>
    <w:rsid w:val="7A132FAE"/>
    <w:rsid w:val="7C74288F"/>
    <w:rsid w:val="7E2C0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1332</Words>
  <Characters>7596</Characters>
  <Lines>63</Lines>
  <Paragraphs>17</Paragraphs>
  <TotalTime>171</TotalTime>
  <ScaleCrop>false</ScaleCrop>
  <LinksUpToDate>false</LinksUpToDate>
  <CharactersWithSpaces>8911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2020-10-29T16:43:00Z</dcterms:created>
  <dc:creator>陈静</dc:creator>
  <cp:lastModifiedBy>甜热热</cp:lastModifiedBy>
  <dcterms:modified xsi:type="dcterms:W3CDTF">2020-11-01T11:42:16Z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