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6E64">
      <w:pPr>
        <w:spacing w:before="480" w:after="480" w:line="288" w:lineRule="auto"/>
        <w:ind w:left="0"/>
        <w:jc w:val="center"/>
        <w:rPr>
          <w:rFonts w:hint="default" w:ascii="Times New Roman" w:hAnsi="Times New Roman" w:cs="Times New Roman"/>
          <w:sz w:val="28"/>
          <w:szCs w:val="28"/>
        </w:rPr>
      </w:pPr>
      <w:r>
        <w:rPr>
          <w:rFonts w:hint="default" w:ascii="Times New Roman" w:hAnsi="Times New Roman" w:eastAsia="等线" w:cs="Times New Roman"/>
          <w:b/>
          <w:sz w:val="28"/>
          <w:szCs w:val="28"/>
        </w:rPr>
        <w:t xml:space="preserve">The Chinese </w:t>
      </w:r>
      <w:r>
        <w:rPr>
          <w:rFonts w:hint="eastAsia" w:ascii="Times New Roman" w:hAnsi="Times New Roman" w:eastAsia="等线" w:cs="Times New Roman"/>
          <w:b/>
          <w:sz w:val="28"/>
          <w:szCs w:val="28"/>
          <w:lang w:val="en-US" w:eastAsia="zh-CN"/>
        </w:rPr>
        <w:t>Liubai</w:t>
      </w:r>
      <w:r>
        <w:rPr>
          <w:rFonts w:hint="default" w:ascii="Times New Roman" w:hAnsi="Times New Roman" w:eastAsia="等线" w:cs="Times New Roman"/>
          <w:b/>
          <w:sz w:val="28"/>
          <w:szCs w:val="28"/>
        </w:rPr>
        <w:t xml:space="preserve"> Aesthetic</w:t>
      </w:r>
    </w:p>
    <w:p w14:paraId="74483ED6">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eastAsia="等线" w:cs="Times New Roman"/>
          <w:b/>
          <w:sz w:val="24"/>
          <w:szCs w:val="24"/>
        </w:rPr>
        <w:t>Abstract</w:t>
      </w:r>
      <w:r>
        <w:rPr>
          <w:rFonts w:hint="eastAsia" w:ascii="Times New Roman" w:hAnsi="Times New Roman" w:eastAsia="等线" w:cs="Times New Roman"/>
          <w:b/>
          <w:sz w:val="24"/>
          <w:szCs w:val="24"/>
          <w:lang w:val="en-US" w:eastAsia="zh-CN"/>
        </w:rPr>
        <w:t>:</w:t>
      </w:r>
      <w:r>
        <w:rPr>
          <w:rFonts w:hint="default" w:ascii="Times New Roman" w:hAnsi="Times New Roman" w:eastAsia="等线" w:cs="Times New Roman"/>
          <w:sz w:val="24"/>
          <w:szCs w:val="24"/>
        </w:rPr>
        <w:t xml:space="preserve"> </w:t>
      </w:r>
      <w:r>
        <w:rPr>
          <w:rFonts w:hint="default" w:ascii="Times New Roman" w:hAnsi="Times New Roman" w:cs="Times New Roman"/>
          <w:b w:val="0"/>
          <w:bCs w:val="0"/>
          <w:sz w:val="24"/>
          <w:szCs w:val="24"/>
          <w:lang w:val="en-US" w:eastAsia="zh-CN"/>
        </w:rPr>
        <w:t xml:space="preserve">As a core aesthetic paradigm in traditional Chinese art, Liubai (intentional blank reservation) is far more than a compositional skill. Rooted in the integrated ideological system of Taoism and Confucianism, it treats blank space as an independent artistic language rather than meaningless void, pursuing the supreme artistic state of “infinite implication within limited forms”. It embodies the Chinese nation’s unique poetic conception of the harmony between </w:t>
      </w:r>
      <w:r>
        <w:rPr>
          <w:rFonts w:hint="default" w:ascii="Times New Roman" w:hAnsi="Times New Roman" w:cs="Times New Roman"/>
          <w:b w:val="0"/>
          <w:bCs w:val="0"/>
          <w:i/>
          <w:iCs/>
          <w:sz w:val="24"/>
          <w:szCs w:val="24"/>
          <w:lang w:val="en-US" w:eastAsia="zh-CN"/>
        </w:rPr>
        <w:t>xu</w:t>
      </w:r>
      <w:r>
        <w:rPr>
          <w:rFonts w:hint="default" w:ascii="Times New Roman" w:hAnsi="Times New Roman" w:cs="Times New Roman"/>
          <w:b w:val="0"/>
          <w:bCs w:val="0"/>
          <w:sz w:val="24"/>
          <w:szCs w:val="24"/>
          <w:lang w:val="en-US" w:eastAsia="zh-CN"/>
        </w:rPr>
        <w:t xml:space="preserve"> (void) and </w:t>
      </w:r>
      <w:r>
        <w:rPr>
          <w:rFonts w:hint="default" w:ascii="Times New Roman" w:hAnsi="Times New Roman" w:cs="Times New Roman"/>
          <w:b w:val="0"/>
          <w:bCs w:val="0"/>
          <w:i/>
          <w:iCs/>
          <w:sz w:val="24"/>
          <w:szCs w:val="24"/>
          <w:lang w:val="en-US" w:eastAsia="zh-CN"/>
        </w:rPr>
        <w:t>shi</w:t>
      </w:r>
      <w:r>
        <w:rPr>
          <w:rFonts w:hint="default" w:ascii="Times New Roman" w:hAnsi="Times New Roman" w:cs="Times New Roman"/>
          <w:b w:val="0"/>
          <w:bCs w:val="0"/>
          <w:sz w:val="24"/>
          <w:szCs w:val="24"/>
          <w:lang w:val="en-US" w:eastAsia="zh-CN"/>
        </w:rPr>
        <w:t xml:space="preserve"> (substance), as well as the integration of humanity and nature. This paper systematically explores Liubai’s philosophical origins, differentiated artistic manifestations across multiple art forms, multi-layered aesthetic connotations and practical contemporary inheritance, distinguishing Chinese Liubai from Western negative space from the perspective of cultural essence, and revealing the unique spiritual logic of traditional Chinese aesthetics carried by this ancient artistic thought.</w:t>
      </w:r>
    </w:p>
    <w:p w14:paraId="613A53AA">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rPr>
          <w:rFonts w:hint="default" w:ascii="Times New Roman" w:hAnsi="Times New Roman" w:cs="Times New Roman"/>
          <w:sz w:val="24"/>
          <w:szCs w:val="24"/>
        </w:rPr>
      </w:pPr>
      <w:r>
        <w:rPr>
          <w:rFonts w:hint="default" w:ascii="Times New Roman" w:hAnsi="Times New Roman" w:eastAsia="等线" w:cs="Times New Roman"/>
          <w:b/>
          <w:sz w:val="24"/>
          <w:szCs w:val="24"/>
        </w:rPr>
        <w:t>Keywords</w:t>
      </w:r>
      <w:r>
        <w:rPr>
          <w:rFonts w:hint="default" w:ascii="Times New Roman" w:hAnsi="Times New Roman" w:eastAsia="等线" w:cs="Times New Roman"/>
          <w:sz w:val="24"/>
          <w:szCs w:val="24"/>
        </w:rPr>
        <w:t xml:space="preserve">: </w:t>
      </w:r>
      <w:r>
        <w:rPr>
          <w:rFonts w:hint="default" w:ascii="Times New Roman" w:hAnsi="Times New Roman" w:cs="Times New Roman"/>
          <w:b w:val="0"/>
          <w:bCs w:val="0"/>
          <w:sz w:val="24"/>
          <w:szCs w:val="24"/>
          <w:lang w:val="en-US" w:eastAsia="zh-CN"/>
        </w:rPr>
        <w:t>Chinese aesthetics; Liubai; void and substance; artistic conception; traditional art</w:t>
      </w:r>
      <w:bookmarkStart w:id="10" w:name="_GoBack"/>
      <w:bookmarkEnd w:id="10"/>
    </w:p>
    <w:p w14:paraId="689E0E01">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0"/>
        <w:rPr>
          <w:rFonts w:hint="default" w:ascii="Times New Roman" w:hAnsi="Times New Roman" w:cs="Times New Roman"/>
          <w:sz w:val="30"/>
          <w:szCs w:val="30"/>
        </w:rPr>
      </w:pPr>
      <w:bookmarkStart w:id="0" w:name="heading_0"/>
      <w:r>
        <w:rPr>
          <w:rFonts w:hint="default" w:ascii="Times New Roman" w:hAnsi="Times New Roman" w:eastAsia="等线" w:cs="Times New Roman"/>
          <w:b/>
          <w:sz w:val="30"/>
          <w:szCs w:val="30"/>
        </w:rPr>
        <w:t>1. Introduction</w:t>
      </w:r>
      <w:bookmarkEnd w:id="0"/>
    </w:p>
    <w:p w14:paraId="1269C3BE">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bookmarkStart w:id="1" w:name="heading_1"/>
      <w:r>
        <w:rPr>
          <w:rFonts w:hint="default" w:ascii="Times New Roman" w:hAnsi="Times New Roman" w:eastAsia="等线" w:cs="Times New Roman"/>
          <w:sz w:val="24"/>
          <w:szCs w:val="24"/>
        </w:rPr>
        <w:t>Traditional Chinese aesthetics holds fundamental differences from Western art in creation logic and aesthetic pursuit. Western artistic creation regards blankness as residual negative space subordinate to graphic subjects, which only serves to balance visual layout and deliver intuitive visual shock; its core goal is to fill the whole visual field with detailed modeling and complete presentation. By contrast, Chinese Liubai is a proactive, philosophy-driven aesthetic creation. It sets intentional blank areas as the core carrier of artistic conception instead of auxiliary layout tools, and advocates implicit, lingering expressive effects.</w:t>
      </w:r>
    </w:p>
    <w:p w14:paraId="79900465">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0"/>
        <w:rPr>
          <w:rFonts w:hint="default" w:ascii="Times New Roman" w:hAnsi="Times New Roman" w:eastAsia="等线" w:cs="Times New Roman"/>
          <w:sz w:val="24"/>
          <w:szCs w:val="24"/>
        </w:rPr>
      </w:pPr>
      <w:r>
        <w:rPr>
          <w:rFonts w:hint="default" w:ascii="Times New Roman" w:hAnsi="Times New Roman" w:eastAsia="等线" w:cs="Times New Roman"/>
          <w:sz w:val="24"/>
          <w:szCs w:val="24"/>
        </w:rPr>
        <w:t>Liubai refers to blank spaces deliberately reserved in painting, calligraphy, poetry and architecture, rather than blankness formed by technical limitations. It originated in the Wei-Jin dynasties when literati chased spiritual freedom, took initial shape in the Tang Dynasty and fully matured in the Song Dynasty. After thousands of years of evolution, it permeates all mainstream traditional Chinese art categories and evolves into a landmark symbol of Oriental aesthetics, reflecting the Chinese people’s persistent pursuit of subtlety, harmony and spiritual transcendence. Against the background of cultural inheritance and cultural confidence construction, an in-depth study of Liubai can clarify the essential gap between Chinese blank aesthetics and Western negative space, help readers grasp the unique logical system of Oriental aesthetics, and promote the modern transformation and international communication of Chinese classical aesthetic wisdom.</w:t>
      </w:r>
    </w:p>
    <w:p w14:paraId="73EA32B9">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cs="Times New Roman"/>
          <w:b/>
          <w:bCs w:val="0"/>
          <w:sz w:val="32"/>
          <w:szCs w:val="32"/>
        </w:rPr>
      </w:pPr>
      <w:r>
        <w:rPr>
          <w:rFonts w:hint="default" w:ascii="Times New Roman" w:hAnsi="Times New Roman" w:eastAsia="等线" w:cs="Times New Roman"/>
          <w:b/>
          <w:bCs w:val="0"/>
          <w:sz w:val="32"/>
          <w:szCs w:val="32"/>
        </w:rPr>
        <w:t xml:space="preserve">2. Philosophical Origins of </w:t>
      </w:r>
      <w:r>
        <w:rPr>
          <w:rFonts w:hint="eastAsia" w:ascii="Times New Roman" w:hAnsi="Times New Roman" w:eastAsia="等线" w:cs="Times New Roman"/>
          <w:b/>
          <w:bCs w:val="0"/>
          <w:sz w:val="32"/>
          <w:szCs w:val="32"/>
          <w:lang w:eastAsia="zh-CN"/>
        </w:rPr>
        <w:t>Liubai</w:t>
      </w:r>
      <w:bookmarkEnd w:id="1"/>
    </w:p>
    <w:p w14:paraId="12C3F974">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bookmarkStart w:id="2" w:name="heading_2"/>
      <w:r>
        <w:rPr>
          <w:rFonts w:hint="default" w:ascii="Times New Roman" w:hAnsi="Times New Roman" w:eastAsia="等线" w:cs="Times New Roman"/>
          <w:sz w:val="24"/>
          <w:szCs w:val="24"/>
        </w:rPr>
        <w:t>Liubai aesthetics arises from the joint influence of Taoist and Confucian philosophies, which together lay its solid ideological foundation.</w:t>
      </w:r>
    </w:p>
    <w:p w14:paraId="20B97743">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r>
        <w:rPr>
          <w:rFonts w:hint="default" w:ascii="Times New Roman" w:hAnsi="Times New Roman" w:eastAsia="等线" w:cs="Times New Roman"/>
          <w:sz w:val="24"/>
          <w:szCs w:val="24"/>
        </w:rPr>
        <w:t>Taoism provides its core theoretical support. Laozi’s proposition “All beings derive from emptiness” and the core Taoist viewpoint “Tao generates all things” establish the dialectical relationship between void and substance running through traditional Chinese art. Taoism defines emptiness not as absolute nothingness, but the origin, tolerance and driving force of all worldly vitality. Translated into artistic practice, Liubai turns this abstract philosophy into tangible visual experience: blank space in art bears the invisible “Tao”, allowing artistic conception to break the bondage of tangible images and reach the realm of “endless charm beyond brushstrokes”.</w:t>
      </w:r>
    </w:p>
    <w:p w14:paraId="52B88EA5">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r>
        <w:rPr>
          <w:rFonts w:hint="default" w:ascii="Times New Roman" w:hAnsi="Times New Roman" w:eastAsia="等线" w:cs="Times New Roman"/>
          <w:sz w:val="24"/>
          <w:szCs w:val="24"/>
        </w:rPr>
        <w:t>Confucianism endows Liubai with the aesthetic standard of moderation and implicitness. Confucian aesthetics advocates restrained, harmonious propriety beauty and rejects exaggerated, gaudy and exhaustive expression. Liubai leaves sufficient interpretative room for audiences instead of depicting every detail, realizing the harmonious unity between concrete artistic presentation and implicit emotional connotation. The organic combination of Taoist void-substance dialectics and Confucian moderate aesthetics endows Liubai with profound three-dimensional ideological depth.</w:t>
      </w:r>
    </w:p>
    <w:p w14:paraId="6895AC82">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cs="Times New Roman"/>
          <w:sz w:val="32"/>
          <w:szCs w:val="32"/>
        </w:rPr>
      </w:pPr>
      <w:r>
        <w:rPr>
          <w:rFonts w:hint="default" w:ascii="Times New Roman" w:hAnsi="Times New Roman" w:eastAsia="等线" w:cs="Times New Roman"/>
          <w:b/>
          <w:sz w:val="32"/>
          <w:szCs w:val="32"/>
        </w:rPr>
        <w:t xml:space="preserve">3. Artistic Embodiments of </w:t>
      </w:r>
      <w:r>
        <w:rPr>
          <w:rFonts w:hint="eastAsia" w:ascii="Times New Roman" w:hAnsi="Times New Roman" w:eastAsia="等线" w:cs="Times New Roman"/>
          <w:b/>
          <w:sz w:val="32"/>
          <w:szCs w:val="32"/>
          <w:lang w:eastAsia="zh-CN"/>
        </w:rPr>
        <w:t>Liubai</w:t>
      </w:r>
      <w:r>
        <w:rPr>
          <w:rFonts w:hint="default" w:ascii="Times New Roman" w:hAnsi="Times New Roman" w:eastAsia="等线" w:cs="Times New Roman"/>
          <w:b/>
          <w:sz w:val="32"/>
          <w:szCs w:val="32"/>
        </w:rPr>
        <w:t xml:space="preserve"> Aesthetic</w:t>
      </w:r>
      <w:bookmarkEnd w:id="2"/>
    </w:p>
    <w:p w14:paraId="15165B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bookmarkStart w:id="3" w:name="heading_3"/>
      <w:r>
        <w:rPr>
          <w:rFonts w:hint="default" w:ascii="Times New Roman" w:hAnsi="Times New Roman" w:cs="Times New Roman"/>
          <w:b w:val="0"/>
          <w:bCs w:val="0"/>
          <w:sz w:val="24"/>
          <w:szCs w:val="24"/>
          <w:lang w:val="en-US" w:eastAsia="zh-CN"/>
        </w:rPr>
        <w:t>Liubai runs through multiple traditional Chinese art forms, yet each category forms differentiated blank logic and exclusive aesthetic characteristics according to its own media attributes.</w:t>
      </w:r>
    </w:p>
    <w:p w14:paraId="2371C1E7">
      <w:pPr>
        <w:keepNext w:val="0"/>
        <w:keepLines w:val="0"/>
        <w:pageBreakBefore w:val="0"/>
        <w:widowControl w:val="0"/>
        <w:kinsoku/>
        <w:wordWrap/>
        <w:overflowPunct/>
        <w:topLinePunct w:val="0"/>
        <w:autoSpaceDE/>
        <w:autoSpaceDN/>
        <w:bidi w:val="0"/>
        <w:adjustRightInd/>
        <w:snapToGrid/>
        <w:spacing w:before="300" w:after="120" w:line="360" w:lineRule="auto"/>
        <w:ind w:left="0"/>
        <w:jc w:val="left"/>
        <w:textAlignment w:val="auto"/>
        <w:outlineLvl w:val="2"/>
        <w:rPr>
          <w:rFonts w:hint="default" w:ascii="Times New Roman" w:hAnsi="Times New Roman" w:cs="Times New Roman"/>
          <w:sz w:val="28"/>
          <w:szCs w:val="28"/>
        </w:rPr>
      </w:pPr>
      <w:r>
        <w:rPr>
          <w:rFonts w:hint="default" w:ascii="Times New Roman" w:hAnsi="Times New Roman" w:eastAsia="等线" w:cs="Times New Roman"/>
          <w:b/>
          <w:sz w:val="28"/>
          <w:szCs w:val="28"/>
        </w:rPr>
        <w:t>3.1 Chinese Ink Wash Painting</w:t>
      </w:r>
      <w:bookmarkEnd w:id="3"/>
    </w:p>
    <w:p w14:paraId="25CE3DCA">
      <w:pPr>
        <w:keepNext w:val="0"/>
        <w:keepLines w:val="0"/>
        <w:pageBreakBefore w:val="0"/>
        <w:widowControl w:val="0"/>
        <w:kinsoku/>
        <w:wordWrap/>
        <w:overflowPunct/>
        <w:topLinePunct w:val="0"/>
        <w:autoSpaceDE/>
        <w:autoSpaceDN/>
        <w:bidi w:val="0"/>
        <w:adjustRightInd/>
        <w:snapToGrid/>
        <w:spacing w:before="300" w:after="120" w:line="360" w:lineRule="auto"/>
        <w:ind w:left="0"/>
        <w:jc w:val="left"/>
        <w:textAlignment w:val="auto"/>
        <w:outlineLvl w:val="2"/>
        <w:rPr>
          <w:rFonts w:hint="default" w:ascii="Times New Roman" w:hAnsi="Times New Roman" w:eastAsia="等线" w:cs="Times New Roman"/>
          <w:sz w:val="24"/>
          <w:szCs w:val="24"/>
        </w:rPr>
      </w:pPr>
      <w:bookmarkStart w:id="4" w:name="heading_4"/>
      <w:r>
        <w:rPr>
          <w:rFonts w:hint="default" w:ascii="Times New Roman" w:hAnsi="Times New Roman" w:eastAsia="等线" w:cs="Times New Roman"/>
          <w:sz w:val="24"/>
          <w:szCs w:val="24"/>
        </w:rPr>
        <w:t>Ink wash painting is the most mature carrier of Liubai aesthetics, whose blank mainly undertakes the function of shaping natural spatial atmosphere. Different from Western oil paintings that cover the canvas with full color layers and realistic details, Chinese landscape painters adhere to the pursuit of “conveying profound implications with concise brushstrokes”. Painters deliberately reserve large blank areas to visualize invisible natural scenes: curling mist, flowing clouds, boundless sky and surging rivers.</w:t>
      </w:r>
    </w:p>
    <w:p w14:paraId="6B1D4517">
      <w:pPr>
        <w:keepNext w:val="0"/>
        <w:keepLines w:val="0"/>
        <w:pageBreakBefore w:val="0"/>
        <w:widowControl w:val="0"/>
        <w:kinsoku/>
        <w:wordWrap/>
        <w:overflowPunct/>
        <w:topLinePunct w:val="0"/>
        <w:autoSpaceDE/>
        <w:autoSpaceDN/>
        <w:bidi w:val="0"/>
        <w:adjustRightInd/>
        <w:snapToGrid/>
        <w:spacing w:before="300" w:after="120" w:line="360" w:lineRule="auto"/>
        <w:ind w:left="0"/>
        <w:jc w:val="left"/>
        <w:textAlignment w:val="auto"/>
        <w:outlineLvl w:val="2"/>
        <w:rPr>
          <w:rFonts w:hint="default" w:ascii="Times New Roman" w:hAnsi="Times New Roman" w:eastAsia="等线" w:cs="Times New Roman"/>
          <w:sz w:val="24"/>
          <w:szCs w:val="24"/>
        </w:rPr>
      </w:pPr>
      <w:r>
        <w:rPr>
          <w:rFonts w:hint="default" w:ascii="Times New Roman" w:hAnsi="Times New Roman" w:eastAsia="等线" w:cs="Times New Roman"/>
          <w:sz w:val="24"/>
          <w:szCs w:val="24"/>
        </w:rPr>
        <w:t>The solitary fisherman motif in Song landscape paintings is a typical representative: painters place a tiny fishing boat and single figure at the scroll corner, with most of the paper left blank. This layout does not create desolation, but sets off the grand, boundless momentum of mountains and rivers, reflecting literati’s detached spiritual state roaming between heaven and earth. Flower-and-bird paintings adopt another blank logic: sparse ink strokes depict one or two plum blossoms, bamboo branches or chrysanthemums, and the surrounding blank highlights the noble, pure moral temperament of ancient scholar-officials. The contrast between ink substance and blank paper constructs layered, ethereal spatial perception, guiding audiences to perceive endless natural vitality beyond concrete imagery.</w:t>
      </w:r>
    </w:p>
    <w:p w14:paraId="392E47E8">
      <w:pPr>
        <w:keepNext w:val="0"/>
        <w:keepLines w:val="0"/>
        <w:pageBreakBefore w:val="0"/>
        <w:widowControl w:val="0"/>
        <w:kinsoku/>
        <w:wordWrap/>
        <w:overflowPunct/>
        <w:topLinePunct w:val="0"/>
        <w:autoSpaceDE/>
        <w:autoSpaceDN/>
        <w:bidi w:val="0"/>
        <w:adjustRightInd/>
        <w:snapToGrid/>
        <w:spacing w:before="300" w:after="120" w:line="360" w:lineRule="auto"/>
        <w:ind w:left="0"/>
        <w:jc w:val="left"/>
        <w:textAlignment w:val="auto"/>
        <w:outlineLvl w:val="2"/>
        <w:rPr>
          <w:rFonts w:hint="default" w:ascii="Times New Roman" w:hAnsi="Times New Roman" w:cs="Times New Roman"/>
          <w:b/>
          <w:bCs w:val="0"/>
          <w:sz w:val="28"/>
          <w:szCs w:val="28"/>
        </w:rPr>
      </w:pPr>
      <w:r>
        <w:rPr>
          <w:rFonts w:hint="default" w:ascii="Times New Roman" w:hAnsi="Times New Roman" w:eastAsia="等线" w:cs="Times New Roman"/>
          <w:b/>
          <w:bCs w:val="0"/>
          <w:sz w:val="28"/>
          <w:szCs w:val="28"/>
        </w:rPr>
        <w:t>3.2 Chinese Calligraphy</w:t>
      </w:r>
      <w:bookmarkEnd w:id="4"/>
    </w:p>
    <w:p w14:paraId="29B1D882">
      <w:pPr>
        <w:keepNext w:val="0"/>
        <w:keepLines w:val="0"/>
        <w:pageBreakBefore w:val="0"/>
        <w:widowControl w:val="0"/>
        <w:kinsoku/>
        <w:wordWrap/>
        <w:overflowPunct/>
        <w:topLinePunct w:val="0"/>
        <w:autoSpaceDE/>
        <w:autoSpaceDN/>
        <w:bidi w:val="0"/>
        <w:adjustRightInd/>
        <w:snapToGrid/>
        <w:spacing w:before="300" w:after="120" w:line="360" w:lineRule="auto"/>
        <w:ind w:left="0"/>
        <w:jc w:val="left"/>
        <w:textAlignment w:val="auto"/>
        <w:outlineLvl w:val="2"/>
        <w:rPr>
          <w:rFonts w:hint="default" w:ascii="Times New Roman" w:hAnsi="Times New Roman" w:eastAsia="等线" w:cs="Times New Roman"/>
          <w:sz w:val="24"/>
          <w:szCs w:val="24"/>
        </w:rPr>
      </w:pPr>
      <w:bookmarkStart w:id="5" w:name="heading_5"/>
      <w:r>
        <w:rPr>
          <w:rFonts w:hint="default" w:ascii="Times New Roman" w:hAnsi="Times New Roman" w:eastAsia="等线" w:cs="Times New Roman"/>
          <w:sz w:val="24"/>
          <w:szCs w:val="24"/>
        </w:rPr>
        <w:t>Different from the spatial conception blank in painting, calligraphic Liubai focuses on constructing rhythmic beauty through the density contrast of strokes, characters and lines. Blankness within single characters and gaps between adjacent lines are indispensable core components of calligraphic composition. Dense, heavy strokes display powerful writing momentum and rigorous character structure, while sparse blank gaps deliver elegant, unrestrained artistic charm. Cooperating with the speed fluctuation, weight transition and linear rhythm of writing, blankness forms unique layered spatial rhythm, fully embodying the exclusive aesthetic principle of complementary density and sparseness in Chinese calligraphy.</w:t>
      </w:r>
    </w:p>
    <w:p w14:paraId="3171185B">
      <w:pPr>
        <w:keepNext w:val="0"/>
        <w:keepLines w:val="0"/>
        <w:pageBreakBefore w:val="0"/>
        <w:widowControl w:val="0"/>
        <w:kinsoku/>
        <w:wordWrap/>
        <w:overflowPunct/>
        <w:topLinePunct w:val="0"/>
        <w:autoSpaceDE/>
        <w:autoSpaceDN/>
        <w:bidi w:val="0"/>
        <w:adjustRightInd/>
        <w:snapToGrid/>
        <w:spacing w:before="300" w:after="120" w:line="360" w:lineRule="auto"/>
        <w:ind w:left="0"/>
        <w:jc w:val="left"/>
        <w:textAlignment w:val="auto"/>
        <w:outlineLvl w:val="2"/>
        <w:rPr>
          <w:rFonts w:hint="default" w:ascii="Times New Roman" w:hAnsi="Times New Roman" w:cs="Times New Roman"/>
          <w:sz w:val="28"/>
          <w:szCs w:val="28"/>
        </w:rPr>
      </w:pPr>
      <w:r>
        <w:rPr>
          <w:rFonts w:hint="default" w:ascii="Times New Roman" w:hAnsi="Times New Roman" w:eastAsia="等线" w:cs="Times New Roman"/>
          <w:b/>
          <w:sz w:val="28"/>
          <w:szCs w:val="28"/>
        </w:rPr>
        <w:t>3.3 Classical Poetry and Traditional Architecture</w:t>
      </w:r>
      <w:bookmarkEnd w:id="5"/>
    </w:p>
    <w:p w14:paraId="603143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bookmarkStart w:id="6" w:name="heading_6"/>
      <w:r>
        <w:rPr>
          <w:rFonts w:hint="default" w:ascii="Times New Roman" w:hAnsi="Times New Roman" w:cs="Times New Roman"/>
          <w:b w:val="0"/>
          <w:bCs w:val="0"/>
          <w:sz w:val="24"/>
          <w:szCs w:val="24"/>
          <w:lang w:val="en-US" w:eastAsia="zh-CN"/>
        </w:rPr>
        <w:t>Literary Liubai relies on language gaps to realize the aesthetic effect of “words end yet sentiment lingering”, which differs completely from visual blank in plastic arts. Five-character and seven-character jueju, the essence of classical Chinese poetry, use extremely concise wording to abandon detailed emotional narration, leaving massive imaginative blank for readers. Poets often close poems with quiet scene depiction rather than direct vent of sorrow, joy or longing. Tang frontier and pastoral poems sketch vast deserts and quiet countryside without explicit emotional expression, hiding wanderer’s loneliness and pastoral tranquility in scenic blank. Song ci further develops literary blank through fragmented scene splicing and suspended narrative rhythm; readers must combine personal life experience to fill emotional gaps and complete secondary aesthetic interpretation, forming the unique implicit literary aesthetic of China.</w:t>
      </w:r>
    </w:p>
    <w:p w14:paraId="40C86CE9">
      <w:pPr>
        <w:keepNext w:val="0"/>
        <w:keepLines w:val="0"/>
        <w:pageBreakBefore w:val="0"/>
        <w:widowControl w:val="0"/>
        <w:kinsoku/>
        <w:wordWrap/>
        <w:overflowPunct/>
        <w:topLinePunct w:val="0"/>
        <w:autoSpaceDE/>
        <w:autoSpaceDN/>
        <w:bidi w:val="0"/>
        <w:adjustRightInd/>
        <w:snapToGrid/>
        <w:spacing w:before="300" w:after="120" w:line="360" w:lineRule="auto"/>
        <w:ind w:left="0"/>
        <w:jc w:val="left"/>
        <w:textAlignment w:val="auto"/>
        <w:outlineLvl w:val="2"/>
        <w:rPr>
          <w:rFonts w:hint="default" w:ascii="Times New Roman" w:hAnsi="Times New Roman" w:eastAsia="等线" w:cs="Times New Roman"/>
          <w:b/>
          <w:sz w:val="28"/>
          <w:szCs w:val="28"/>
          <w:lang w:val="en-US" w:eastAsia="zh-CN"/>
        </w:rPr>
      </w:pPr>
      <w:r>
        <w:rPr>
          <w:rFonts w:hint="default" w:ascii="Times New Roman" w:hAnsi="Times New Roman" w:eastAsia="等线" w:cs="Times New Roman"/>
          <w:b/>
          <w:sz w:val="28"/>
          <w:szCs w:val="28"/>
          <w:lang w:val="en-US" w:eastAsia="zh-CN"/>
        </w:rPr>
        <w:t xml:space="preserve">3.4 Traditional Architecture </w:t>
      </w:r>
      <w:r>
        <w:rPr>
          <w:rFonts w:hint="eastAsia" w:ascii="Times New Roman" w:hAnsi="Times New Roman" w:eastAsia="等线" w:cs="Times New Roman"/>
          <w:b/>
          <w:sz w:val="28"/>
          <w:szCs w:val="28"/>
          <w:lang w:val="en-US" w:eastAsia="zh-CN"/>
        </w:rPr>
        <w:t>and</w:t>
      </w:r>
      <w:r>
        <w:rPr>
          <w:rFonts w:hint="default" w:ascii="Times New Roman" w:hAnsi="Times New Roman" w:eastAsia="等线" w:cs="Times New Roman"/>
          <w:b/>
          <w:sz w:val="28"/>
          <w:szCs w:val="28"/>
          <w:lang w:val="en-US" w:eastAsia="zh-CN"/>
        </w:rPr>
        <w:t xml:space="preserve"> Gardens</w:t>
      </w:r>
    </w:p>
    <w:p w14:paraId="7AC4C5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Classical Chinese gardens and architecture take blank as the core of progressive spatial design, whose core function lies in creating layered, distant visual depth. Designers reserve empty courtyards, open corridors and plain white walls to form alternating virtual and real spaces. Visitors generate constantly changing aesthetic feelings with moving steps, realizing the artistic conception of “limited space carrying boundless scenery”. This kind of structural blank focuses on the interaction between human moving perspective and space, which is an aesthetic form independent from painting and literary blank.</w:t>
      </w:r>
    </w:p>
    <w:p w14:paraId="6AF8117B">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eastAsia" w:ascii="Times New Roman" w:hAnsi="Times New Roman" w:eastAsia="等线" w:cs="Times New Roman"/>
          <w:sz w:val="32"/>
          <w:szCs w:val="32"/>
          <w:lang w:eastAsia="zh-CN"/>
        </w:rPr>
      </w:pPr>
      <w:r>
        <w:rPr>
          <w:rFonts w:hint="default" w:ascii="Times New Roman" w:hAnsi="Times New Roman" w:eastAsia="等线" w:cs="Times New Roman"/>
          <w:b/>
          <w:sz w:val="32"/>
          <w:szCs w:val="32"/>
        </w:rPr>
        <w:t xml:space="preserve">4. Core Aesthetic Connotations of </w:t>
      </w:r>
      <w:bookmarkEnd w:id="6"/>
      <w:r>
        <w:rPr>
          <w:rFonts w:hint="eastAsia" w:ascii="Times New Roman" w:hAnsi="Times New Roman" w:eastAsia="等线" w:cs="Times New Roman"/>
          <w:b/>
          <w:sz w:val="32"/>
          <w:szCs w:val="32"/>
          <w:lang w:eastAsia="zh-CN"/>
        </w:rPr>
        <w:t>Liubai</w:t>
      </w:r>
    </w:p>
    <w:p w14:paraId="4DB65F9E">
      <w:pPr>
        <w:keepNext/>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bookmarkStart w:id="7" w:name="heading_7"/>
      <w:r>
        <w:rPr>
          <w:rFonts w:hint="default" w:ascii="Times New Roman" w:hAnsi="Times New Roman" w:eastAsia="等线" w:cs="Times New Roman"/>
          <w:sz w:val="24"/>
          <w:szCs w:val="24"/>
        </w:rPr>
        <w:t>Liubai’s lasting artistic charm stems from three mutually connected core connotations.</w:t>
      </w:r>
    </w:p>
    <w:p w14:paraId="2C259A5F">
      <w:pPr>
        <w:keepNext/>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r>
        <w:rPr>
          <w:rFonts w:hint="default" w:ascii="Times New Roman" w:hAnsi="Times New Roman" w:eastAsia="等线" w:cs="Times New Roman"/>
          <w:sz w:val="24"/>
          <w:szCs w:val="24"/>
        </w:rPr>
        <w:t>First, it realizes the dialectical unity of void and substance. Concrete artistic imagery belongs to shi (substance), while reserved blank space symbolizes xu (void). Substance carries specific artistic content, and void breeds infinite interpretative possibilities. The two elements are interdependent and mutually reinforcing: without blank as contrast, substantial imagery will appear cramped and rigid; lacking substantial imagery as support, blank space becomes empty and meaningless. This interactive relationship forms the fundamental creation law of Chinese traditional aesthetics. Distinctly, Western negative space only serves to balance substantial subjects, without independent ideological connotation, which is the essential boundary between the two aesthetic concepts.</w:t>
      </w:r>
    </w:p>
    <w:p w14:paraId="75711261">
      <w:pPr>
        <w:keepNext/>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r>
        <w:rPr>
          <w:rFonts w:hint="default" w:ascii="Times New Roman" w:hAnsi="Times New Roman" w:eastAsia="等线" w:cs="Times New Roman"/>
          <w:sz w:val="24"/>
          <w:szCs w:val="24"/>
        </w:rPr>
        <w:t>Second, it builds interactive aesthetic communication between creators and audiences. Western art takes creators as the absolute dominant subject, whose complete visual presentation restricts audience’s imagination; Liubai aesthetics actively invites audience participation and secondary creation. The blank reserved by artists acts as an artistic medium, encouraging viewers to enrich and interpret works with their unique life experience and aesthetic imagination, and finally achieve emotional resonance between creators and recipients.</w:t>
      </w:r>
    </w:p>
    <w:p w14:paraId="1AA0EB75">
      <w:pPr>
        <w:keepNext/>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r>
        <w:rPr>
          <w:rFonts w:hint="default" w:ascii="Times New Roman" w:hAnsi="Times New Roman" w:eastAsia="等线" w:cs="Times New Roman"/>
          <w:sz w:val="24"/>
          <w:szCs w:val="24"/>
        </w:rPr>
        <w:t>Third, it pursues spiritual transcendence over superficial formal beauty. Liubai abandons redundant decorative formalities and advocates the beauty of simplicity, breaking the limitations of tangible artistic forms. It guides viewers to transcend specific superficial imagery and capture the inner spiritual charm and philosophical wisdom behind works. The aesthetic pursuit of “valuing spirit over form” stands as the highest realm of Liubai aesthetics.</w:t>
      </w:r>
    </w:p>
    <w:p w14:paraId="3567DF03">
      <w:pPr>
        <w:keepNext/>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cs="Times New Roman"/>
          <w:sz w:val="32"/>
          <w:szCs w:val="32"/>
        </w:rPr>
      </w:pPr>
      <w:r>
        <w:rPr>
          <w:rFonts w:hint="default" w:ascii="Times New Roman" w:hAnsi="Times New Roman" w:eastAsia="等线" w:cs="Times New Roman"/>
          <w:b/>
          <w:sz w:val="32"/>
          <w:szCs w:val="32"/>
        </w:rPr>
        <w:t xml:space="preserve">5. Contemporary Value and Inheritance of </w:t>
      </w:r>
      <w:r>
        <w:rPr>
          <w:rFonts w:hint="eastAsia" w:ascii="Times New Roman" w:hAnsi="Times New Roman" w:eastAsia="等线" w:cs="Times New Roman"/>
          <w:b/>
          <w:sz w:val="32"/>
          <w:szCs w:val="32"/>
          <w:lang w:eastAsia="zh-CN"/>
        </w:rPr>
        <w:t>Liubai</w:t>
      </w:r>
      <w:r>
        <w:rPr>
          <w:rFonts w:hint="default" w:ascii="Times New Roman" w:hAnsi="Times New Roman" w:eastAsia="等线" w:cs="Times New Roman"/>
          <w:b/>
          <w:sz w:val="32"/>
          <w:szCs w:val="32"/>
        </w:rPr>
        <w:t xml:space="preserve"> Aesthetic</w:t>
      </w:r>
      <w:bookmarkEnd w:id="7"/>
    </w:p>
    <w:p w14:paraId="58BFF135">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bookmarkStart w:id="8" w:name="heading_8"/>
      <w:r>
        <w:rPr>
          <w:rFonts w:hint="default" w:ascii="Times New Roman" w:hAnsi="Times New Roman" w:eastAsia="等线" w:cs="Times New Roman"/>
          <w:sz w:val="24"/>
          <w:szCs w:val="24"/>
        </w:rPr>
        <w:t>In the era of digital design and global visual culture, Liubai aesthetics possesses irreplaceable practical application value and spiritual enlightenment significance, with abundant specific application cases in modern artistic practice.</w:t>
      </w:r>
    </w:p>
    <w:p w14:paraId="67BBBE72">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r>
        <w:rPr>
          <w:rFonts w:hint="default" w:ascii="Times New Roman" w:hAnsi="Times New Roman" w:eastAsia="等线" w:cs="Times New Roman"/>
          <w:sz w:val="24"/>
          <w:szCs w:val="24"/>
        </w:rPr>
        <w:t>In modern visual design, a large number of domestic brand visual posters, such as the series of cultural and creative posters of the Palace Museum, adopt Liubai logic: using large blank background to set off single ink-wash landscape or plum blossom imagery, abandoning cumbersome decorative elements, forming minimalist and elegant Oriental visual texture, and successfully realizing the combination of traditional blank aesthetics and modern commercial design. In film and television frame composition, domestic poetic films Still Life and Spring River frequently reserve wide blank sky and river surfaces in long shots, borrowing Song landscape painting blank techniques to render quiet, distant emotional atmosphere. In architectural design, new Chinese-style landmark Suzhou Museum takes classical garden blank layout as the core design idea, using plain white walls and empty water courtyards to create alternating virtual-real spaces, inheriting the spatial conception blank of traditional Chinese gardens. These creations conform to the global contemporary aesthetic trend of simplicity and refinement, and deliver unique Oriental cultural temperament to international audiences.</w:t>
      </w:r>
    </w:p>
    <w:p w14:paraId="439B4D83">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r>
        <w:rPr>
          <w:rFonts w:hint="default" w:ascii="Times New Roman" w:hAnsi="Times New Roman" w:eastAsia="等线" w:cs="Times New Roman"/>
          <w:sz w:val="24"/>
          <w:szCs w:val="24"/>
        </w:rPr>
        <w:t>Besides artistic creation, Liubai provides spiritual enlightenment for modern people living in fast-paced, information-saturated society. The core spirit of “embracing simplicity, upholding moderation and reserving blankness” inspires modern individuals to reserve spiritual blank in busy daily life, reduce excessive utilitarian pursuit, and strike a positive balance between material satisfaction and inner spiritual harmony.</w:t>
      </w:r>
    </w:p>
    <w:p w14:paraId="02667563">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eastAsia="等线" w:cs="Times New Roman"/>
          <w:sz w:val="24"/>
          <w:szCs w:val="24"/>
        </w:rPr>
      </w:pPr>
      <w:r>
        <w:rPr>
          <w:rFonts w:hint="default" w:ascii="Times New Roman" w:hAnsi="Times New Roman" w:eastAsia="等线" w:cs="Times New Roman"/>
          <w:sz w:val="24"/>
          <w:szCs w:val="24"/>
        </w:rPr>
        <w:t>As a precious component of China’s outstanding traditional culture, Liubai is not a rigid, outdated artistic formula, but an inclusive, evolving aesthetic wisdom with cross-cultural communication value, supplying innovative aesthetic ideas for global modern art creation.</w:t>
      </w:r>
    </w:p>
    <w:p w14:paraId="36FD3C57">
      <w:pPr>
        <w:keepNext w:val="0"/>
        <w:keepLines w:val="0"/>
        <w:pageBreakBefore w:val="0"/>
        <w:widowControl w:val="0"/>
        <w:kinsoku/>
        <w:wordWrap/>
        <w:overflowPunct/>
        <w:topLinePunct w:val="0"/>
        <w:autoSpaceDE/>
        <w:autoSpaceDN/>
        <w:bidi w:val="0"/>
        <w:adjustRightInd/>
        <w:snapToGrid/>
        <w:spacing w:before="320" w:after="120" w:line="360" w:lineRule="auto"/>
        <w:ind w:left="0"/>
        <w:jc w:val="left"/>
        <w:textAlignment w:val="auto"/>
        <w:outlineLvl w:val="1"/>
        <w:rPr>
          <w:rFonts w:hint="default" w:ascii="Times New Roman" w:hAnsi="Times New Roman" w:cs="Times New Roman"/>
          <w:sz w:val="32"/>
          <w:szCs w:val="32"/>
        </w:rPr>
      </w:pPr>
      <w:r>
        <w:rPr>
          <w:rFonts w:hint="default" w:ascii="Times New Roman" w:hAnsi="Times New Roman" w:eastAsia="等线" w:cs="Times New Roman"/>
          <w:b/>
          <w:sz w:val="32"/>
          <w:szCs w:val="32"/>
        </w:rPr>
        <w:t>6. Conclusion</w:t>
      </w:r>
      <w:bookmarkEnd w:id="8"/>
    </w:p>
    <w:p w14:paraId="62F797AB">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default" w:ascii="Times New Roman" w:hAnsi="Times New Roman" w:eastAsia="等线" w:cs="Times New Roman"/>
          <w:sz w:val="24"/>
          <w:szCs w:val="24"/>
        </w:rPr>
      </w:pPr>
      <w:r>
        <w:rPr>
          <w:rFonts w:hint="default" w:ascii="Times New Roman" w:hAnsi="Times New Roman" w:eastAsia="等线" w:cs="Times New Roman"/>
          <w:sz w:val="24"/>
          <w:szCs w:val="24"/>
        </w:rPr>
        <w:t>Chinese Liubai aesthetics is the ideological crystallization integrating traditional Chinese philosophy and multi-category artistic creation. Rooted in Confucian and Taoist ideological systems, centered on the dialectics of void and substance, and presenting differentiated blank expression logic in painting, calligraphy, poetry and architecture, it fundamentally differs from Western negative space: the latter is merely an auxiliary visual layout tool, while Liubai is a philosophy-based independent artistic language carrying the Chinese pursuit of implicitness, harmony and spiritual transcendence.</w:t>
      </w:r>
    </w:p>
    <w:p w14:paraId="3F12B6D3">
      <w:pPr>
        <w:keepNext w:val="0"/>
        <w:keepLines w:val="0"/>
        <w:pageBreakBefore w:val="0"/>
        <w:widowControl w:val="0"/>
        <w:kinsoku/>
        <w:wordWrap/>
        <w:overflowPunct/>
        <w:topLinePunct w:val="0"/>
        <w:autoSpaceDE/>
        <w:autoSpaceDN/>
        <w:bidi w:val="0"/>
        <w:adjustRightInd/>
        <w:snapToGrid/>
        <w:spacing w:before="120" w:after="120" w:line="360" w:lineRule="auto"/>
        <w:ind w:left="0"/>
        <w:jc w:val="left"/>
        <w:textAlignment w:val="auto"/>
        <w:rPr>
          <w:rFonts w:hint="default" w:ascii="Times New Roman" w:hAnsi="Times New Roman" w:eastAsia="等线" w:cs="Times New Roman"/>
          <w:sz w:val="24"/>
          <w:szCs w:val="24"/>
        </w:rPr>
      </w:pPr>
      <w:r>
        <w:rPr>
          <w:rFonts w:hint="default" w:ascii="Times New Roman" w:hAnsi="Times New Roman" w:eastAsia="等线" w:cs="Times New Roman"/>
          <w:sz w:val="24"/>
          <w:szCs w:val="24"/>
        </w:rPr>
        <w:t>Different from exhaustive, subject-centered Western visual expression, Liubai generates infinite artistic implications through limited reserved blank, constructs two-way interactive aesthetic experience between creators and audiences, and realizes aesthetic transcendence from formal presentation to spiritual expression. In contemporary artistic practice, Liubai has been widely applied in design, film and architecture, effectively promoting the creative transformation of traditional Chinese aesthetics and providing distinctive Oriental aesthetic perspectives for global art innovation. As a typical cultural symbol of China, Liubai also acts as an important carrier of external cultural communication, helping international audiences understand the implicit and harmonious core of Chinese culture and enhancing the international influence of Chinese traditional aesthetics.</w:t>
      </w:r>
    </w:p>
    <w:p w14:paraId="791869B7">
      <w:pPr>
        <w:keepNext w:val="0"/>
        <w:keepLines w:val="0"/>
        <w:pageBreakBefore/>
        <w:widowControl w:val="0"/>
        <w:kinsoku/>
        <w:wordWrap/>
        <w:overflowPunct/>
        <w:topLinePunct w:val="0"/>
        <w:autoSpaceDE/>
        <w:autoSpaceDN/>
        <w:bidi w:val="0"/>
        <w:adjustRightInd/>
        <w:snapToGrid/>
        <w:spacing w:before="320" w:after="120" w:line="480" w:lineRule="auto"/>
        <w:ind w:left="0"/>
        <w:jc w:val="center"/>
        <w:textAlignment w:val="auto"/>
        <w:outlineLvl w:val="1"/>
        <w:rPr>
          <w:rFonts w:hint="default" w:ascii="Times New Roman" w:hAnsi="Times New Roman" w:eastAsia="黑体" w:cs="Times New Roman"/>
          <w:sz w:val="32"/>
          <w:szCs w:val="32"/>
        </w:rPr>
      </w:pPr>
      <w:bookmarkStart w:id="9" w:name="heading_9"/>
      <w:r>
        <w:rPr>
          <w:rFonts w:hint="default" w:ascii="Times New Roman" w:hAnsi="Times New Roman" w:eastAsia="黑体" w:cs="Times New Roman"/>
          <w:b/>
          <w:sz w:val="32"/>
          <w:szCs w:val="32"/>
        </w:rPr>
        <w:t>References</w:t>
      </w:r>
      <w:bookmarkEnd w:id="9"/>
    </w:p>
    <w:p w14:paraId="5D6E69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[1] 宗白华。美学散步 [</w:t>
      </w:r>
      <w:r>
        <w:rPr>
          <w:rFonts w:hint="default" w:ascii="Times New Roman" w:hAnsi="Times New Roman" w:eastAsia="黑体" w:cs="Times New Roman"/>
          <w:b w:val="0"/>
          <w:bCs w:val="0"/>
          <w:sz w:val="24"/>
          <w:szCs w:val="24"/>
          <w:lang w:val="en-US" w:eastAsia="zh-CN"/>
        </w:rPr>
        <w:t>M</w:t>
      </w:r>
      <w:r>
        <w:rPr>
          <w:rFonts w:hint="eastAsia" w:ascii="黑体" w:hAnsi="黑体" w:eastAsia="黑体" w:cs="黑体"/>
          <w:b w:val="0"/>
          <w:bCs w:val="0"/>
          <w:sz w:val="24"/>
          <w:szCs w:val="24"/>
          <w:lang w:val="en-US" w:eastAsia="zh-CN"/>
        </w:rPr>
        <w:t>]. 上海：上海人民出版社，</w:t>
      </w:r>
      <w:r>
        <w:rPr>
          <w:rFonts w:hint="default" w:ascii="Times New Roman" w:hAnsi="Times New Roman" w:eastAsia="黑体" w:cs="Times New Roman"/>
          <w:b w:val="0"/>
          <w:bCs w:val="0"/>
          <w:sz w:val="24"/>
          <w:szCs w:val="24"/>
          <w:lang w:val="en-US" w:eastAsia="zh-CN"/>
        </w:rPr>
        <w:t>1981.</w:t>
      </w:r>
    </w:p>
    <w:p w14:paraId="47E5AA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 叶朗。中国美学史大纲 [</w:t>
      </w:r>
      <w:r>
        <w:rPr>
          <w:rFonts w:hint="default" w:ascii="Times New Roman" w:hAnsi="Times New Roman" w:eastAsia="黑体" w:cs="Times New Roman"/>
          <w:b w:val="0"/>
          <w:bCs w:val="0"/>
          <w:sz w:val="24"/>
          <w:szCs w:val="24"/>
          <w:lang w:val="en-US" w:eastAsia="zh-CN"/>
        </w:rPr>
        <w:t>M</w:t>
      </w:r>
      <w:r>
        <w:rPr>
          <w:rFonts w:hint="eastAsia" w:ascii="黑体" w:hAnsi="黑体" w:eastAsia="黑体" w:cs="黑体"/>
          <w:b w:val="0"/>
          <w:bCs w:val="0"/>
          <w:sz w:val="24"/>
          <w:szCs w:val="24"/>
          <w:lang w:val="en-US" w:eastAsia="zh-CN"/>
        </w:rPr>
        <w:t>]. 上海：上海人民出版社，</w:t>
      </w:r>
      <w:r>
        <w:rPr>
          <w:rFonts w:hint="default" w:ascii="Times New Roman" w:hAnsi="Times New Roman" w:eastAsia="黑体" w:cs="Times New Roman"/>
          <w:b w:val="0"/>
          <w:bCs w:val="0"/>
          <w:sz w:val="24"/>
          <w:szCs w:val="24"/>
          <w:lang w:val="en-US" w:eastAsia="zh-CN"/>
        </w:rPr>
        <w:t>1985</w:t>
      </w:r>
      <w:r>
        <w:rPr>
          <w:rFonts w:hint="eastAsia" w:ascii="黑体" w:hAnsi="黑体" w:eastAsia="黑体" w:cs="黑体"/>
          <w:b w:val="0"/>
          <w:bCs w:val="0"/>
          <w:sz w:val="24"/>
          <w:szCs w:val="24"/>
          <w:lang w:val="en-US" w:eastAsia="zh-CN"/>
        </w:rPr>
        <w:t>.</w:t>
      </w:r>
    </w:p>
    <w:p w14:paraId="438991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[3] 朱良志。中国美学十五讲 [</w:t>
      </w:r>
      <w:r>
        <w:rPr>
          <w:rFonts w:hint="default" w:ascii="Times New Roman" w:hAnsi="Times New Roman" w:eastAsia="黑体" w:cs="Times New Roman"/>
          <w:b w:val="0"/>
          <w:bCs w:val="0"/>
          <w:sz w:val="24"/>
          <w:szCs w:val="24"/>
          <w:lang w:val="en-US" w:eastAsia="zh-CN"/>
        </w:rPr>
        <w:t>M</w:t>
      </w:r>
      <w:r>
        <w:rPr>
          <w:rFonts w:hint="eastAsia" w:ascii="黑体" w:hAnsi="黑体" w:eastAsia="黑体" w:cs="黑体"/>
          <w:b w:val="0"/>
          <w:bCs w:val="0"/>
          <w:sz w:val="24"/>
          <w:szCs w:val="24"/>
          <w:lang w:val="en-US" w:eastAsia="zh-CN"/>
        </w:rPr>
        <w:t>]. 北京：北京大学出版社，</w:t>
      </w:r>
      <w:r>
        <w:rPr>
          <w:rFonts w:hint="default" w:ascii="Times New Roman" w:hAnsi="Times New Roman" w:eastAsia="黑体" w:cs="Times New Roman"/>
          <w:b w:val="0"/>
          <w:bCs w:val="0"/>
          <w:sz w:val="24"/>
          <w:szCs w:val="24"/>
          <w:lang w:val="en-US" w:eastAsia="zh-CN"/>
        </w:rPr>
        <w:t>2006</w:t>
      </w:r>
      <w:r>
        <w:rPr>
          <w:rFonts w:hint="eastAsia" w:ascii="黑体" w:hAnsi="黑体" w:eastAsia="黑体" w:cs="黑体"/>
          <w:b w:val="0"/>
          <w:bCs w:val="0"/>
          <w:sz w:val="24"/>
          <w:szCs w:val="24"/>
          <w:lang w:val="en-US" w:eastAsia="zh-CN"/>
        </w:rPr>
        <w:t>.</w:t>
      </w:r>
    </w:p>
    <w:p w14:paraId="4C2F62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 陈传席。中国山水画史 [</w:t>
      </w:r>
      <w:r>
        <w:rPr>
          <w:rFonts w:hint="default" w:ascii="Times New Roman" w:hAnsi="Times New Roman" w:eastAsia="黑体" w:cs="Times New Roman"/>
          <w:b w:val="0"/>
          <w:bCs w:val="0"/>
          <w:sz w:val="24"/>
          <w:szCs w:val="24"/>
          <w:lang w:val="en-US" w:eastAsia="zh-CN"/>
        </w:rPr>
        <w:t>M</w:t>
      </w:r>
      <w:r>
        <w:rPr>
          <w:rFonts w:hint="eastAsia" w:ascii="黑体" w:hAnsi="黑体" w:eastAsia="黑体" w:cs="黑体"/>
          <w:b w:val="0"/>
          <w:bCs w:val="0"/>
          <w:sz w:val="24"/>
          <w:szCs w:val="24"/>
          <w:lang w:val="en-US" w:eastAsia="zh-CN"/>
        </w:rPr>
        <w:t>]. 天津：天津人民美术出版社，</w:t>
      </w:r>
      <w:r>
        <w:rPr>
          <w:rFonts w:hint="default" w:ascii="Times New Roman" w:hAnsi="Times New Roman" w:eastAsia="黑体" w:cs="Times New Roman"/>
          <w:b w:val="0"/>
          <w:bCs w:val="0"/>
          <w:sz w:val="24"/>
          <w:szCs w:val="24"/>
          <w:lang w:val="en-US" w:eastAsia="zh-CN"/>
        </w:rPr>
        <w:t>2001</w:t>
      </w:r>
      <w:r>
        <w:rPr>
          <w:rFonts w:hint="eastAsia" w:ascii="黑体" w:hAnsi="黑体" w:eastAsia="黑体" w:cs="黑体"/>
          <w:b w:val="0"/>
          <w:bCs w:val="0"/>
          <w:sz w:val="24"/>
          <w:szCs w:val="24"/>
          <w:lang w:val="en-US" w:eastAsia="zh-CN"/>
        </w:rPr>
        <w:t>.</w:t>
      </w:r>
    </w:p>
    <w:p w14:paraId="63C0FFB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[5] 冯友兰。中国哲学简史 [</w:t>
      </w:r>
      <w:r>
        <w:rPr>
          <w:rFonts w:hint="default" w:ascii="Times New Roman" w:hAnsi="Times New Roman" w:eastAsia="黑体" w:cs="Times New Roman"/>
          <w:b w:val="0"/>
          <w:bCs w:val="0"/>
          <w:sz w:val="24"/>
          <w:szCs w:val="24"/>
          <w:lang w:val="en-US" w:eastAsia="zh-CN"/>
        </w:rPr>
        <w:t>M</w:t>
      </w:r>
      <w:r>
        <w:rPr>
          <w:rFonts w:hint="eastAsia" w:ascii="黑体" w:hAnsi="黑体" w:eastAsia="黑体" w:cs="黑体"/>
          <w:b w:val="0"/>
          <w:bCs w:val="0"/>
          <w:sz w:val="24"/>
          <w:szCs w:val="24"/>
          <w:lang w:val="en-US" w:eastAsia="zh-CN"/>
        </w:rPr>
        <w:t>]. 北京：新世界出版社，</w:t>
      </w:r>
      <w:r>
        <w:rPr>
          <w:rFonts w:hint="default" w:ascii="Arial" w:hAnsi="Arial" w:eastAsia="黑体" w:cs="Arial"/>
          <w:b w:val="0"/>
          <w:bCs w:val="0"/>
          <w:sz w:val="24"/>
          <w:szCs w:val="24"/>
          <w:lang w:val="en-US" w:eastAsia="zh-CN"/>
        </w:rPr>
        <w:t>2004</w:t>
      </w:r>
      <w:r>
        <w:rPr>
          <w:rFonts w:hint="eastAsia" w:ascii="黑体" w:hAnsi="黑体" w:eastAsia="黑体" w:cs="黑体"/>
          <w:b w:val="0"/>
          <w:bCs w:val="0"/>
          <w:sz w:val="24"/>
          <w:szCs w:val="24"/>
          <w:lang w:val="en-US" w:eastAsia="zh-CN"/>
        </w:rPr>
        <w:t>.</w:t>
      </w:r>
    </w:p>
    <w:p w14:paraId="1AEA46D8">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297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239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splitPgBreakAndParaMark/>
    <w:compatSetting w:name="compatibilityMode" w:uri="http://schemas.microsoft.com/office/word" w:val="12"/>
  </w:compat>
  <w:rsids>
    <w:rsidRoot w:val="00000000"/>
    <w:rsid w:val="26637878"/>
    <w:rsid w:val="304562E6"/>
    <w:rsid w:val="3809012B"/>
    <w:rsid w:val="60EF2296"/>
    <w:rsid w:val="6D875AA0"/>
    <w:rsid w:val="6F404D7E"/>
    <w:rsid w:val="7F550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1943</Words>
  <Characters>12057</Characters>
  <TotalTime>1</TotalTime>
  <ScaleCrop>false</ScaleCrop>
  <LinksUpToDate>false</LinksUpToDate>
  <CharactersWithSpaces>13860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2026-06-30T05:32:00Z</dcterms:created>
  <dc:creator>Apache POI</dc:creator>
  <cp:lastModifiedBy>zif</cp:lastModifiedBy>
  <dcterms:modified xsi:type="dcterms:W3CDTF">2026-06-30T08:13:07Z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{"Label":"1","ContentProducer":"001191110102MACQD9K64010000","ProduceID":"7657057091475147973","ReservedCode1":"","ContentPropagator":"","PropagateID":"","ReservedCode2":""}</vt:lpwstr>
  </property>
  <property fmtid="{D5CDD505-2E9C-101B-9397-08002B2CF9AE}" pid="3" name="KSOTemplateDocerSaveRecord">
    <vt:lpwstr>eyJoZGlkIjoiNjRkZTAxMjQ0ZGM2NTFkZTE1NjdkNTJmYTQ0MzBlMzYiLCJ1c2VySWQiOiI3MDY1MjM4NjMifQ==</vt:lpwstr>
  </property>
  <property fmtid="{D5CDD505-2E9C-101B-9397-08002B2CF9AE}" pid="4" name="KSOProductBuildVer">
    <vt:lpwstr>2052-12.1.0.26895</vt:lpwstr>
  </property>
  <property fmtid="{D5CDD505-2E9C-101B-9397-08002B2CF9AE}" pid="5" name="ICV">
    <vt:lpwstr>2EE7D9B96563419DA20F04B71D86C3CB_12</vt:lpwstr>
  </property>
</Properties>
</file>