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4E" w:rsidRPr="00314BF8" w:rsidRDefault="00070D4E" w:rsidP="00070D4E">
      <w:pPr>
        <w:jc w:val="center"/>
        <w:rPr>
          <w:rFonts w:ascii="Times New Roman" w:hAnsi="Times New Roman" w:cs="Times New Roman"/>
          <w:b/>
          <w:sz w:val="32"/>
          <w:szCs w:val="32"/>
          <w:lang w:val="en-US"/>
        </w:rPr>
      </w:pPr>
      <w:r w:rsidRPr="00314BF8">
        <w:rPr>
          <w:rFonts w:ascii="Times New Roman" w:hAnsi="Times New Roman" w:cs="Times New Roman"/>
          <w:b/>
          <w:sz w:val="32"/>
          <w:szCs w:val="32"/>
          <w:lang w:val="en-US"/>
        </w:rPr>
        <w:t>Porcelain</w:t>
      </w:r>
    </w:p>
    <w:p w:rsidR="00070D4E" w:rsidRPr="00314BF8" w:rsidRDefault="00070D4E" w:rsidP="00070D4E">
      <w:pPr>
        <w:jc w:val="center"/>
        <w:rPr>
          <w:rFonts w:ascii="Times New Roman" w:hAnsi="Times New Roman" w:cs="Times New Roman"/>
          <w:sz w:val="24"/>
          <w:szCs w:val="24"/>
          <w:lang w:val="en-US"/>
        </w:rPr>
      </w:pPr>
      <w:r w:rsidRPr="00314BF8">
        <w:rPr>
          <w:rFonts w:ascii="Times New Roman" w:hAnsi="Times New Roman" w:cs="Times New Roman"/>
          <w:sz w:val="24"/>
          <w:szCs w:val="24"/>
          <w:lang w:val="en-US"/>
        </w:rPr>
        <w:t xml:space="preserve">                                                             </w:t>
      </w:r>
      <w:proofErr w:type="spellStart"/>
      <w:r w:rsidRPr="00314BF8">
        <w:rPr>
          <w:rFonts w:ascii="Times New Roman" w:hAnsi="Times New Roman" w:cs="Times New Roman"/>
          <w:sz w:val="24"/>
          <w:szCs w:val="24"/>
          <w:lang w:val="en-US"/>
        </w:rPr>
        <w:t>Zubareva</w:t>
      </w:r>
      <w:proofErr w:type="spellEnd"/>
      <w:r w:rsidRPr="00314BF8">
        <w:rPr>
          <w:rFonts w:ascii="Times New Roman" w:hAnsi="Times New Roman" w:cs="Times New Roman"/>
          <w:sz w:val="24"/>
          <w:szCs w:val="24"/>
          <w:lang w:val="en-US"/>
        </w:rPr>
        <w:t xml:space="preserve"> Ekaterina                </w:t>
      </w:r>
      <w:r w:rsidR="002163F9">
        <w:rPr>
          <w:rFonts w:ascii="Times New Roman" w:hAnsi="Times New Roman" w:cs="Times New Roman"/>
          <w:sz w:val="24"/>
          <w:szCs w:val="24"/>
          <w:lang w:val="en-US"/>
        </w:rPr>
        <w:t xml:space="preserve">           Session 5, 2020.10.16</w:t>
      </w:r>
      <w:bookmarkStart w:id="0" w:name="_GoBack"/>
      <w:bookmarkEnd w:id="0"/>
    </w:p>
    <w:p w:rsidR="00070D4E" w:rsidRPr="00314BF8" w:rsidRDefault="00070D4E" w:rsidP="0063343D">
      <w:pPr>
        <w:rPr>
          <w:rFonts w:ascii="Times New Roman" w:hAnsi="Times New Roman" w:cs="Times New Roman"/>
          <w:b/>
          <w:sz w:val="28"/>
          <w:szCs w:val="24"/>
          <w:lang w:val="en-US"/>
        </w:rPr>
      </w:pPr>
      <w:r w:rsidRPr="00314BF8">
        <w:rPr>
          <w:rFonts w:ascii="Times New Roman" w:hAnsi="Times New Roman" w:cs="Times New Roman"/>
          <w:b/>
          <w:sz w:val="28"/>
          <w:szCs w:val="24"/>
          <w:lang w:val="en-US"/>
        </w:rPr>
        <w:t>Introduction</w:t>
      </w:r>
    </w:p>
    <w:p w:rsidR="0063343D" w:rsidRPr="00314BF8" w:rsidRDefault="0063343D" w:rsidP="0063343D">
      <w:pPr>
        <w:rPr>
          <w:rFonts w:ascii="Times New Roman" w:hAnsi="Times New Roman" w:cs="Times New Roman"/>
          <w:bCs/>
          <w:sz w:val="24"/>
          <w:szCs w:val="24"/>
          <w:lang w:val="en-US"/>
        </w:rPr>
      </w:pPr>
      <w:r w:rsidRPr="00314BF8">
        <w:rPr>
          <w:rFonts w:ascii="Times New Roman" w:hAnsi="Times New Roman" w:cs="Times New Roman"/>
          <w:bCs/>
          <w:sz w:val="24"/>
          <w:szCs w:val="24"/>
          <w:lang w:val="en-US"/>
        </w:rPr>
        <w:t>The invention of porcelain in China was a development that changed the face of art throughout the world. It took years for the process to be replicated anywhere else, but by then the ubiquity of Chinese porcelain was firmly stamped in the books of history.</w:t>
      </w:r>
    </w:p>
    <w:p w:rsidR="00CF41AA" w:rsidRPr="00314BF8" w:rsidRDefault="00CF41AA" w:rsidP="0063343D">
      <w:pPr>
        <w:rPr>
          <w:rFonts w:ascii="Times New Roman" w:hAnsi="Times New Roman" w:cs="Times New Roman"/>
          <w:b/>
          <w:sz w:val="32"/>
          <w:szCs w:val="32"/>
          <w:lang w:val="en-US"/>
        </w:rPr>
      </w:pPr>
      <w:r w:rsidRPr="00314BF8">
        <w:rPr>
          <w:rFonts w:ascii="Times New Roman" w:hAnsi="Times New Roman" w:cs="Times New Roman"/>
          <w:b/>
          <w:bCs/>
          <w:sz w:val="32"/>
          <w:szCs w:val="32"/>
          <w:lang w:val="en-US"/>
        </w:rPr>
        <w:t>Main part</w:t>
      </w:r>
    </w:p>
    <w:p w:rsidR="002F5E63" w:rsidRPr="002163F9" w:rsidRDefault="00D56815" w:rsidP="00D56815">
      <w:pPr>
        <w:rPr>
          <w:rFonts w:ascii="Times New Roman" w:hAnsi="Times New Roman" w:cs="Times New Roman"/>
          <w:sz w:val="24"/>
          <w:szCs w:val="24"/>
          <w:lang w:val="en-US"/>
        </w:rPr>
      </w:pPr>
      <w:r w:rsidRPr="00314BF8">
        <w:rPr>
          <w:rFonts w:ascii="Times New Roman" w:hAnsi="Times New Roman" w:cs="Times New Roman"/>
          <w:b/>
          <w:sz w:val="24"/>
          <w:szCs w:val="24"/>
          <w:lang w:val="en-US"/>
        </w:rPr>
        <w:t>Tang dynasty</w:t>
      </w:r>
      <w:r w:rsidRPr="00314BF8">
        <w:rPr>
          <w:rFonts w:ascii="Times New Roman" w:hAnsi="Times New Roman" w:cs="Times New Roman"/>
          <w:sz w:val="24"/>
          <w:szCs w:val="24"/>
          <w:lang w:val="en-US"/>
        </w:rPr>
        <w:t xml:space="preserve"> (618-907) </w:t>
      </w:r>
    </w:p>
    <w:p w:rsidR="00D56815" w:rsidRPr="00314BF8" w:rsidRDefault="00D56815" w:rsidP="00D56815">
      <w:pPr>
        <w:rPr>
          <w:rFonts w:ascii="Times New Roman" w:hAnsi="Times New Roman" w:cs="Times New Roman"/>
          <w:sz w:val="24"/>
          <w:szCs w:val="24"/>
          <w:lang w:val="en-US"/>
        </w:rPr>
      </w:pPr>
      <w:proofErr w:type="spellStart"/>
      <w:r w:rsidRPr="00314BF8">
        <w:rPr>
          <w:rFonts w:ascii="Times New Roman" w:hAnsi="Times New Roman" w:cs="Times New Roman"/>
          <w:sz w:val="24"/>
          <w:szCs w:val="24"/>
          <w:lang w:val="en-US"/>
        </w:rPr>
        <w:t>Sancai</w:t>
      </w:r>
      <w:proofErr w:type="spellEnd"/>
      <w:r w:rsidR="00CF41AA" w:rsidRPr="00314BF8">
        <w:rPr>
          <w:rFonts w:ascii="Times New Roman" w:hAnsi="Times New Roman" w:cs="Times New Roman"/>
          <w:sz w:val="24"/>
          <w:szCs w:val="24"/>
          <w:lang w:val="en-US"/>
        </w:rPr>
        <w:t>(</w:t>
      </w:r>
      <w:r w:rsidR="00CF41AA" w:rsidRPr="00314BF8">
        <w:rPr>
          <w:rFonts w:ascii="Times New Roman" w:hAnsi="Times New Roman" w:cs="Times New Roman" w:hint="eastAsia"/>
          <w:sz w:val="24"/>
          <w:szCs w:val="24"/>
          <w:lang w:val="en-US"/>
        </w:rPr>
        <w:t>三彩</w:t>
      </w:r>
      <w:r w:rsidR="00CF41AA" w:rsidRPr="00314BF8">
        <w:rPr>
          <w:rFonts w:ascii="Times New Roman" w:hAnsi="Times New Roman" w:cs="Times New Roman"/>
          <w:sz w:val="24"/>
          <w:szCs w:val="24"/>
          <w:lang w:val="en-US"/>
        </w:rPr>
        <w:t>)</w:t>
      </w:r>
      <w:r w:rsidRPr="00314BF8">
        <w:rPr>
          <w:rFonts w:ascii="Times New Roman" w:hAnsi="Times New Roman" w:cs="Times New Roman"/>
          <w:sz w:val="24"/>
          <w:szCs w:val="24"/>
          <w:lang w:val="en-US"/>
        </w:rPr>
        <w:t>, or three-</w:t>
      </w:r>
      <w:proofErr w:type="spellStart"/>
      <w:r w:rsidRPr="00314BF8">
        <w:rPr>
          <w:rFonts w:ascii="Times New Roman" w:hAnsi="Times New Roman" w:cs="Times New Roman"/>
          <w:sz w:val="24"/>
          <w:szCs w:val="24"/>
          <w:lang w:val="en-US"/>
        </w:rPr>
        <w:t>colour</w:t>
      </w:r>
      <w:proofErr w:type="spellEnd"/>
      <w:r w:rsidRPr="00314BF8">
        <w:rPr>
          <w:rFonts w:ascii="Times New Roman" w:hAnsi="Times New Roman" w:cs="Times New Roman"/>
          <w:sz w:val="24"/>
          <w:szCs w:val="24"/>
          <w:lang w:val="en-US"/>
        </w:rPr>
        <w:t xml:space="preserve"> ware</w:t>
      </w:r>
    </w:p>
    <w:p w:rsidR="00D56815" w:rsidRPr="00314BF8" w:rsidRDefault="00D56815" w:rsidP="00D56815">
      <w:pPr>
        <w:rPr>
          <w:rFonts w:ascii="Times New Roman" w:hAnsi="Times New Roman" w:cs="Times New Roman"/>
          <w:sz w:val="24"/>
          <w:szCs w:val="24"/>
          <w:lang w:val="en-US"/>
        </w:rPr>
      </w:pPr>
      <w:proofErr w:type="spellStart"/>
      <w:r w:rsidRPr="00314BF8">
        <w:rPr>
          <w:rFonts w:ascii="Times New Roman" w:hAnsi="Times New Roman" w:cs="Times New Roman"/>
          <w:bCs/>
          <w:sz w:val="24"/>
          <w:szCs w:val="24"/>
          <w:lang w:val="en-US"/>
        </w:rPr>
        <w:t>Sancai</w:t>
      </w:r>
      <w:proofErr w:type="spellEnd"/>
      <w:r w:rsidRPr="00314BF8">
        <w:rPr>
          <w:rFonts w:ascii="Times New Roman" w:hAnsi="Times New Roman" w:cs="Times New Roman"/>
          <w:bCs/>
          <w:sz w:val="24"/>
          <w:szCs w:val="24"/>
          <w:lang w:val="en-US"/>
        </w:rPr>
        <w:t xml:space="preserve"> literally means three </w:t>
      </w:r>
      <w:proofErr w:type="spellStart"/>
      <w:r w:rsidRPr="00314BF8">
        <w:rPr>
          <w:rFonts w:ascii="Times New Roman" w:hAnsi="Times New Roman" w:cs="Times New Roman"/>
          <w:bCs/>
          <w:sz w:val="24"/>
          <w:szCs w:val="24"/>
          <w:lang w:val="en-US"/>
        </w:rPr>
        <w:t>colours</w:t>
      </w:r>
      <w:proofErr w:type="spellEnd"/>
      <w:r w:rsidRPr="00314BF8">
        <w:rPr>
          <w:rFonts w:ascii="Times New Roman" w:hAnsi="Times New Roman" w:cs="Times New Roman"/>
          <w:bCs/>
          <w:sz w:val="24"/>
          <w:szCs w:val="24"/>
          <w:lang w:val="en-US"/>
        </w:rPr>
        <w:t xml:space="preserve">, but actually it’s a general term because you see examples of </w:t>
      </w:r>
      <w:proofErr w:type="spellStart"/>
      <w:r w:rsidRPr="00314BF8">
        <w:rPr>
          <w:rFonts w:ascii="Times New Roman" w:hAnsi="Times New Roman" w:cs="Times New Roman"/>
          <w:bCs/>
          <w:sz w:val="24"/>
          <w:szCs w:val="24"/>
          <w:lang w:val="en-US"/>
        </w:rPr>
        <w:t>Sancai</w:t>
      </w:r>
      <w:proofErr w:type="spellEnd"/>
      <w:r w:rsidRPr="00314BF8">
        <w:rPr>
          <w:rFonts w:ascii="Times New Roman" w:hAnsi="Times New Roman" w:cs="Times New Roman"/>
          <w:bCs/>
          <w:sz w:val="24"/>
          <w:szCs w:val="24"/>
          <w:lang w:val="en-US"/>
        </w:rPr>
        <w:t xml:space="preserve"> in which there are more than three </w:t>
      </w:r>
      <w:proofErr w:type="spellStart"/>
      <w:r w:rsidRPr="00314BF8">
        <w:rPr>
          <w:rFonts w:ascii="Times New Roman" w:hAnsi="Times New Roman" w:cs="Times New Roman"/>
          <w:bCs/>
          <w:sz w:val="24"/>
          <w:szCs w:val="24"/>
          <w:lang w:val="en-US"/>
        </w:rPr>
        <w:t>colours</w:t>
      </w:r>
      <w:proofErr w:type="spellEnd"/>
      <w:r w:rsidRPr="00314BF8">
        <w:rPr>
          <w:rFonts w:ascii="Times New Roman" w:hAnsi="Times New Roman" w:cs="Times New Roman"/>
          <w:bCs/>
          <w:sz w:val="24"/>
          <w:szCs w:val="24"/>
          <w:lang w:val="en-US"/>
        </w:rPr>
        <w:t xml:space="preserve">. Usually these basic </w:t>
      </w:r>
      <w:proofErr w:type="spellStart"/>
      <w:r w:rsidRPr="00314BF8">
        <w:rPr>
          <w:rFonts w:ascii="Times New Roman" w:hAnsi="Times New Roman" w:cs="Times New Roman"/>
          <w:bCs/>
          <w:sz w:val="24"/>
          <w:szCs w:val="24"/>
          <w:lang w:val="en-US"/>
        </w:rPr>
        <w:t>colours</w:t>
      </w:r>
      <w:proofErr w:type="spellEnd"/>
      <w:r w:rsidRPr="00314BF8">
        <w:rPr>
          <w:rFonts w:ascii="Times New Roman" w:hAnsi="Times New Roman" w:cs="Times New Roman"/>
          <w:bCs/>
          <w:sz w:val="24"/>
          <w:szCs w:val="24"/>
          <w:lang w:val="en-US"/>
        </w:rPr>
        <w:t xml:space="preserve"> will be green, cream and amber — known as ‘egg and spinach’ in the West — but the glaze could also feature brown, blue and purple.</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b/>
          <w:sz w:val="24"/>
          <w:szCs w:val="24"/>
          <w:lang w:val="en-US"/>
        </w:rPr>
        <w:t>Song dynasty</w:t>
      </w:r>
      <w:r w:rsidRPr="00314BF8">
        <w:rPr>
          <w:rFonts w:ascii="Times New Roman" w:hAnsi="Times New Roman" w:cs="Times New Roman"/>
          <w:sz w:val="24"/>
          <w:szCs w:val="24"/>
          <w:lang w:val="en-US"/>
        </w:rPr>
        <w:t xml:space="preserve"> (960-1279)</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bCs/>
          <w:sz w:val="24"/>
          <w:szCs w:val="24"/>
          <w:lang w:val="en-US"/>
        </w:rPr>
        <w:t>The Song dynasty, in contrast to its predecessor, the Tang, is known for monochrome, very cool-toned glazes which resemble jade and silver, snow and ice.</w:t>
      </w:r>
    </w:p>
    <w:p w:rsidR="00D56815" w:rsidRPr="00314BF8" w:rsidRDefault="002F5E63" w:rsidP="00D56815">
      <w:pPr>
        <w:rPr>
          <w:rFonts w:ascii="Times New Roman" w:hAnsi="Times New Roman" w:cs="Times New Roman"/>
          <w:sz w:val="24"/>
          <w:szCs w:val="24"/>
          <w:lang w:val="en-US"/>
        </w:rPr>
      </w:pPr>
      <w:r w:rsidRPr="00314BF8">
        <w:rPr>
          <w:rFonts w:ascii="Times New Roman" w:hAnsi="Times New Roman" w:cs="Times New Roman"/>
          <w:sz w:val="24"/>
          <w:szCs w:val="24"/>
          <w:lang w:val="en-US"/>
        </w:rPr>
        <w:t xml:space="preserve">Did you know? </w:t>
      </w:r>
      <w:r w:rsidR="00D56815" w:rsidRPr="00314BF8">
        <w:rPr>
          <w:rFonts w:ascii="Times New Roman" w:hAnsi="Times New Roman" w:cs="Times New Roman"/>
          <w:sz w:val="24"/>
          <w:szCs w:val="24"/>
          <w:lang w:val="en-US"/>
        </w:rPr>
        <w:t xml:space="preserve">One of the first Song Dynasty emperors named </w:t>
      </w:r>
      <w:proofErr w:type="spellStart"/>
      <w:r w:rsidR="00D56815" w:rsidRPr="00314BF8">
        <w:rPr>
          <w:rFonts w:ascii="Times New Roman" w:hAnsi="Times New Roman" w:cs="Times New Roman"/>
          <w:sz w:val="24"/>
          <w:szCs w:val="24"/>
          <w:lang w:val="en-US"/>
        </w:rPr>
        <w:t>Zhenzong</w:t>
      </w:r>
      <w:proofErr w:type="spellEnd"/>
      <w:r w:rsidR="00D56815" w:rsidRPr="00314BF8">
        <w:rPr>
          <w:rFonts w:ascii="Times New Roman" w:hAnsi="Times New Roman" w:cs="Times New Roman"/>
          <w:sz w:val="24"/>
          <w:szCs w:val="24"/>
          <w:lang w:val="en-US"/>
        </w:rPr>
        <w:t xml:space="preserve"> selected Jingdezhen in Jiangxi Province to be an imperial porcelain production center in the year 1004. It remained the main imperial production center for about 900 years until the end of the Qing era.</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b/>
          <w:bCs/>
          <w:sz w:val="24"/>
          <w:szCs w:val="24"/>
          <w:lang w:val="de-DE"/>
        </w:rPr>
        <w:t xml:space="preserve">Yuan </w:t>
      </w:r>
      <w:proofErr w:type="spellStart"/>
      <w:r w:rsidRPr="00314BF8">
        <w:rPr>
          <w:rFonts w:ascii="Times New Roman" w:hAnsi="Times New Roman" w:cs="Times New Roman"/>
          <w:b/>
          <w:bCs/>
          <w:sz w:val="24"/>
          <w:szCs w:val="24"/>
          <w:lang w:val="de-DE"/>
        </w:rPr>
        <w:t>dynasty</w:t>
      </w:r>
      <w:proofErr w:type="spellEnd"/>
      <w:r w:rsidRPr="00314BF8">
        <w:rPr>
          <w:rFonts w:ascii="Times New Roman" w:hAnsi="Times New Roman" w:cs="Times New Roman"/>
          <w:bCs/>
          <w:sz w:val="24"/>
          <w:szCs w:val="24"/>
          <w:lang w:val="de-DE"/>
        </w:rPr>
        <w:t xml:space="preserve"> (1279–1368)</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sz w:val="24"/>
          <w:szCs w:val="24"/>
          <w:lang w:val="en-US"/>
        </w:rPr>
        <w:t>The large blue-and-white porcelains of the Yuan dynasty are amongst the most impressive and characteristic product of that period. Porcelains of this type, with their bold potting and elaborate cobalt-blue decorations, were exported all over Asia and highly sought after for their durability and suitability for Middle Eastern banquets.</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b/>
          <w:sz w:val="24"/>
          <w:szCs w:val="24"/>
          <w:lang w:val="en-US"/>
        </w:rPr>
        <w:t>Ming dynasty</w:t>
      </w:r>
      <w:r w:rsidRPr="00314BF8">
        <w:rPr>
          <w:rFonts w:ascii="Times New Roman" w:hAnsi="Times New Roman" w:cs="Times New Roman"/>
          <w:sz w:val="24"/>
          <w:szCs w:val="24"/>
          <w:lang w:val="en-US"/>
        </w:rPr>
        <w:t xml:space="preserve"> (1368–1644)</w:t>
      </w:r>
    </w:p>
    <w:p w:rsidR="00D56815" w:rsidRPr="00314BF8" w:rsidRDefault="00D56815" w:rsidP="00D56815">
      <w:pPr>
        <w:rPr>
          <w:rFonts w:ascii="Times New Roman" w:hAnsi="Times New Roman" w:cs="Times New Roman"/>
          <w:sz w:val="24"/>
          <w:szCs w:val="24"/>
          <w:lang w:val="en-US"/>
        </w:rPr>
      </w:pPr>
      <w:r w:rsidRPr="00314BF8">
        <w:rPr>
          <w:rFonts w:ascii="Times New Roman" w:hAnsi="Times New Roman" w:cs="Times New Roman"/>
          <w:bCs/>
          <w:sz w:val="24"/>
          <w:szCs w:val="24"/>
          <w:lang w:val="en-US"/>
        </w:rPr>
        <w:t>No other period in China’s history is so closely associated with ceramic production than the Ming dynasty. Its porcelains have attained such recognition that the word “Ming” has almost become a generic term for any piece of Chinese ceramic created before the 20th century.</w:t>
      </w:r>
    </w:p>
    <w:p w:rsidR="00CB52D9" w:rsidRPr="00314BF8" w:rsidRDefault="00CB52D9" w:rsidP="00CB52D9">
      <w:pPr>
        <w:rPr>
          <w:rFonts w:ascii="Times New Roman" w:hAnsi="Times New Roman" w:cs="Times New Roman"/>
          <w:sz w:val="24"/>
          <w:szCs w:val="24"/>
          <w:lang w:val="en-US"/>
        </w:rPr>
      </w:pPr>
      <w:r w:rsidRPr="00314BF8">
        <w:rPr>
          <w:rFonts w:ascii="Times New Roman" w:hAnsi="Times New Roman" w:cs="Times New Roman"/>
          <w:b/>
          <w:sz w:val="24"/>
          <w:szCs w:val="24"/>
          <w:lang w:val="en-US"/>
        </w:rPr>
        <w:t>Qing dynasty</w:t>
      </w:r>
      <w:r w:rsidRPr="00314BF8">
        <w:rPr>
          <w:rFonts w:ascii="Times New Roman" w:hAnsi="Times New Roman" w:cs="Times New Roman"/>
          <w:sz w:val="24"/>
          <w:szCs w:val="24"/>
          <w:lang w:val="en-US"/>
        </w:rPr>
        <w:t xml:space="preserve"> (1644–1911)</w:t>
      </w:r>
    </w:p>
    <w:p w:rsidR="00CB52D9" w:rsidRPr="00314BF8" w:rsidRDefault="00CB52D9" w:rsidP="00CB52D9">
      <w:pPr>
        <w:rPr>
          <w:rFonts w:ascii="Times New Roman" w:hAnsi="Times New Roman" w:cs="Times New Roman"/>
          <w:sz w:val="24"/>
          <w:szCs w:val="24"/>
          <w:lang w:val="en-US"/>
        </w:rPr>
      </w:pPr>
      <w:r w:rsidRPr="00314BF8">
        <w:rPr>
          <w:rFonts w:ascii="Times New Roman" w:hAnsi="Times New Roman" w:cs="Times New Roman"/>
          <w:bCs/>
          <w:sz w:val="24"/>
          <w:szCs w:val="24"/>
          <w:lang w:val="en-US"/>
        </w:rPr>
        <w:t xml:space="preserve">Qing imperial porcelain workshops found inspiration from revered art objects throughout the history of China, including Ming ceramics, and combined it with ground-breaking developments in porcelain production to produce a vast quantity of high quality wares that were both innovative and classical. </w:t>
      </w:r>
    </w:p>
    <w:p w:rsidR="00CB52D9" w:rsidRPr="00314BF8" w:rsidRDefault="00CF41AA" w:rsidP="00CF41AA">
      <w:pPr>
        <w:jc w:val="center"/>
        <w:rPr>
          <w:rFonts w:ascii="Times New Roman" w:hAnsi="Times New Roman" w:cs="Times New Roman"/>
          <w:b/>
          <w:sz w:val="24"/>
          <w:szCs w:val="24"/>
          <w:lang w:val="en-US"/>
        </w:rPr>
      </w:pPr>
      <w:r w:rsidRPr="00314BF8">
        <w:rPr>
          <w:rFonts w:ascii="Times New Roman" w:hAnsi="Times New Roman" w:cs="Times New Roman"/>
          <w:b/>
          <w:sz w:val="24"/>
          <w:szCs w:val="24"/>
          <w:lang w:val="en-US"/>
        </w:rPr>
        <w:t>Difficulties during translation</w:t>
      </w:r>
    </w:p>
    <w:p w:rsidR="00CB52D9" w:rsidRPr="00314BF8" w:rsidRDefault="00CF41AA" w:rsidP="00CB52D9">
      <w:pPr>
        <w:rPr>
          <w:rFonts w:ascii="Times New Roman" w:hAnsi="Times New Roman" w:cs="Times New Roman"/>
          <w:bCs/>
          <w:sz w:val="24"/>
          <w:szCs w:val="24"/>
          <w:lang w:val="en-US"/>
        </w:rPr>
      </w:pPr>
      <w:r w:rsidRPr="00314BF8">
        <w:rPr>
          <w:rFonts w:ascii="Times New Roman" w:hAnsi="Times New Roman" w:cs="Times New Roman"/>
          <w:bCs/>
          <w:sz w:val="24"/>
          <w:szCs w:val="24"/>
          <w:u w:val="single"/>
          <w:lang w:val="en-US"/>
        </w:rPr>
        <w:lastRenderedPageBreak/>
        <w:t>Cultural factors</w:t>
      </w:r>
      <w:r w:rsidRPr="00314BF8">
        <w:rPr>
          <w:rFonts w:ascii="Times New Roman" w:hAnsi="Times New Roman" w:cs="Times New Roman"/>
          <w:bCs/>
          <w:sz w:val="24"/>
          <w:szCs w:val="24"/>
          <w:lang w:val="en-US"/>
        </w:rPr>
        <w:t xml:space="preserve"> .</w:t>
      </w:r>
      <w:r w:rsidR="00CB52D9" w:rsidRPr="00314BF8">
        <w:rPr>
          <w:rFonts w:ascii="Times New Roman" w:hAnsi="Times New Roman" w:cs="Times New Roman"/>
          <w:bCs/>
          <w:sz w:val="24"/>
          <w:szCs w:val="24"/>
          <w:lang w:val="en-US"/>
        </w:rPr>
        <w:t>The impact of culture is very important and translators should have a certain knowledge of the culture they are translating with to encode, react and transmit the message correctly.</w:t>
      </w:r>
    </w:p>
    <w:p w:rsidR="00CB52D9" w:rsidRPr="00314BF8" w:rsidRDefault="00CB52D9" w:rsidP="00CB52D9">
      <w:pPr>
        <w:rPr>
          <w:rFonts w:ascii="Times New Roman" w:hAnsi="Times New Roman" w:cs="Times New Roman"/>
          <w:sz w:val="24"/>
          <w:szCs w:val="24"/>
          <w:lang w:val="en-US"/>
        </w:rPr>
      </w:pPr>
      <w:r w:rsidRPr="00314BF8">
        <w:rPr>
          <w:rFonts w:ascii="Times New Roman" w:hAnsi="Times New Roman" w:cs="Times New Roman"/>
          <w:bCs/>
          <w:sz w:val="24"/>
          <w:szCs w:val="24"/>
          <w:u w:val="single"/>
          <w:lang w:val="en-US"/>
        </w:rPr>
        <w:t>M</w:t>
      </w:r>
      <w:r w:rsidR="00CF41AA" w:rsidRPr="00314BF8">
        <w:rPr>
          <w:rFonts w:ascii="Times New Roman" w:hAnsi="Times New Roman" w:cs="Times New Roman"/>
          <w:bCs/>
          <w:sz w:val="24"/>
          <w:szCs w:val="24"/>
          <w:u w:val="single"/>
          <w:lang w:val="en-US"/>
        </w:rPr>
        <w:t>issing word</w:t>
      </w:r>
      <w:r w:rsidR="00CF41AA" w:rsidRPr="00314BF8">
        <w:rPr>
          <w:rFonts w:ascii="Times New Roman" w:hAnsi="Times New Roman" w:cs="Times New Roman"/>
          <w:bCs/>
          <w:sz w:val="24"/>
          <w:szCs w:val="24"/>
          <w:lang w:val="en-US"/>
        </w:rPr>
        <w:t xml:space="preserve">. </w:t>
      </w:r>
      <w:r w:rsidRPr="00314BF8">
        <w:rPr>
          <w:rFonts w:ascii="Times New Roman" w:hAnsi="Times New Roman" w:cs="Times New Roman"/>
          <w:bCs/>
          <w:sz w:val="24"/>
          <w:szCs w:val="24"/>
          <w:lang w:val="en-US"/>
        </w:rPr>
        <w:t xml:space="preserve">Not everything translates. For anyone looking to have documentation translated into a target language, that can be a scary prospect, but it's the straight up truth. While the majority of languages will have words and phrases for most things, there are always certain words and phrases that are just either totally different or missing entirely from target languages. </w:t>
      </w:r>
    </w:p>
    <w:p w:rsidR="00CB52D9" w:rsidRPr="00314BF8" w:rsidRDefault="00CB52D9" w:rsidP="00CB52D9">
      <w:pPr>
        <w:rPr>
          <w:rFonts w:ascii="Times New Roman" w:hAnsi="Times New Roman" w:cs="Times New Roman"/>
          <w:sz w:val="24"/>
          <w:szCs w:val="24"/>
          <w:lang w:val="en-US"/>
        </w:rPr>
      </w:pPr>
      <w:r w:rsidRPr="00314BF8">
        <w:rPr>
          <w:rFonts w:ascii="Times New Roman" w:hAnsi="Times New Roman" w:cs="Times New Roman"/>
          <w:bCs/>
          <w:sz w:val="24"/>
          <w:szCs w:val="24"/>
          <w:u w:val="single"/>
          <w:lang w:val="en-US"/>
        </w:rPr>
        <w:t>M</w:t>
      </w:r>
      <w:r w:rsidR="00CF41AA" w:rsidRPr="00314BF8">
        <w:rPr>
          <w:rFonts w:ascii="Times New Roman" w:hAnsi="Times New Roman" w:cs="Times New Roman"/>
          <w:bCs/>
          <w:sz w:val="24"/>
          <w:szCs w:val="24"/>
          <w:u w:val="single"/>
          <w:lang w:val="en-US"/>
        </w:rPr>
        <w:t>ultiple</w:t>
      </w:r>
      <w:r w:rsidRPr="00314BF8">
        <w:rPr>
          <w:rFonts w:ascii="Times New Roman" w:hAnsi="Times New Roman" w:cs="Times New Roman"/>
          <w:bCs/>
          <w:sz w:val="24"/>
          <w:szCs w:val="24"/>
          <w:u w:val="single"/>
          <w:lang w:val="en-US"/>
        </w:rPr>
        <w:t xml:space="preserve"> </w:t>
      </w:r>
      <w:r w:rsidR="00CF41AA" w:rsidRPr="00314BF8">
        <w:rPr>
          <w:rFonts w:ascii="Times New Roman" w:hAnsi="Times New Roman" w:cs="Times New Roman"/>
          <w:bCs/>
          <w:sz w:val="24"/>
          <w:szCs w:val="24"/>
          <w:u w:val="single"/>
          <w:lang w:val="en-US"/>
        </w:rPr>
        <w:t>meanings of a</w:t>
      </w:r>
      <w:r w:rsidRPr="00314BF8">
        <w:rPr>
          <w:rFonts w:ascii="Times New Roman" w:hAnsi="Times New Roman" w:cs="Times New Roman"/>
          <w:bCs/>
          <w:sz w:val="24"/>
          <w:szCs w:val="24"/>
          <w:u w:val="single"/>
          <w:lang w:val="en-US"/>
        </w:rPr>
        <w:t xml:space="preserve"> </w:t>
      </w:r>
      <w:r w:rsidR="00CF41AA" w:rsidRPr="00314BF8">
        <w:rPr>
          <w:rFonts w:ascii="Times New Roman" w:hAnsi="Times New Roman" w:cs="Times New Roman"/>
          <w:bCs/>
          <w:sz w:val="24"/>
          <w:szCs w:val="24"/>
          <w:u w:val="single"/>
          <w:lang w:val="en-US"/>
        </w:rPr>
        <w:t>single word</w:t>
      </w:r>
      <w:r w:rsidR="00CF41AA" w:rsidRPr="00314BF8">
        <w:rPr>
          <w:rFonts w:ascii="Times New Roman" w:hAnsi="Times New Roman" w:cs="Times New Roman"/>
          <w:bCs/>
          <w:sz w:val="24"/>
          <w:szCs w:val="24"/>
          <w:lang w:val="en-US"/>
        </w:rPr>
        <w:t>. I</w:t>
      </w:r>
      <w:r w:rsidRPr="00314BF8">
        <w:rPr>
          <w:rFonts w:ascii="Times New Roman" w:hAnsi="Times New Roman" w:cs="Times New Roman"/>
          <w:bCs/>
          <w:sz w:val="24"/>
          <w:szCs w:val="24"/>
          <w:lang w:val="en-US"/>
        </w:rPr>
        <w:t>n various languages, there are words that have different meanings in the way the sentence is used but are spelled and pronounced alike. Some words also have different meanings and spelling but have similar pronunciation.</w:t>
      </w:r>
    </w:p>
    <w:p w:rsidR="00CB52D9" w:rsidRPr="00314BF8" w:rsidRDefault="00CB52D9" w:rsidP="00CB52D9">
      <w:pPr>
        <w:rPr>
          <w:lang w:val="en-US"/>
        </w:rPr>
      </w:pPr>
    </w:p>
    <w:p w:rsidR="00CB52D9" w:rsidRPr="00314BF8" w:rsidRDefault="00CB52D9" w:rsidP="00CB52D9">
      <w:pPr>
        <w:rPr>
          <w:lang w:val="en-US"/>
        </w:rPr>
      </w:pPr>
    </w:p>
    <w:p w:rsidR="00CB52D9" w:rsidRPr="00314BF8" w:rsidRDefault="00CB52D9" w:rsidP="00CB52D9">
      <w:pPr>
        <w:rPr>
          <w:lang w:val="en-US"/>
        </w:rPr>
      </w:pPr>
    </w:p>
    <w:p w:rsidR="00CB52D9" w:rsidRPr="00314BF8" w:rsidRDefault="00CB52D9" w:rsidP="00CB52D9">
      <w:pPr>
        <w:rPr>
          <w:rFonts w:ascii="Times New Roman" w:hAnsi="Times New Roman" w:cs="Times New Roman"/>
          <w:sz w:val="24"/>
          <w:szCs w:val="24"/>
          <w:lang w:val="en-US"/>
        </w:rPr>
      </w:pPr>
      <w:r w:rsidRPr="00314BF8">
        <w:rPr>
          <w:rFonts w:ascii="Times New Roman" w:hAnsi="Times New Roman" w:cs="Times New Roman"/>
          <w:sz w:val="24"/>
          <w:szCs w:val="24"/>
          <w:lang w:val="en-US"/>
        </w:rPr>
        <w:t>References:</w:t>
      </w:r>
    </w:p>
    <w:p w:rsidR="00CB52D9" w:rsidRPr="00314BF8" w:rsidRDefault="00CF41AA" w:rsidP="00CB52D9">
      <w:pPr>
        <w:rPr>
          <w:rFonts w:ascii="Times New Roman" w:hAnsi="Times New Roman" w:cs="Times New Roman"/>
          <w:sz w:val="24"/>
          <w:szCs w:val="24"/>
          <w:lang w:val="en-US"/>
        </w:rPr>
      </w:pPr>
      <w:r w:rsidRPr="00314BF8">
        <w:rPr>
          <w:rFonts w:ascii="Times New Roman" w:hAnsi="Times New Roman" w:cs="Times New Roman"/>
          <w:sz w:val="24"/>
          <w:szCs w:val="24"/>
          <w:lang w:val="en-US"/>
        </w:rPr>
        <w:t>1.</w:t>
      </w:r>
      <w:hyperlink r:id="rId5" w:history="1">
        <w:r w:rsidR="00CB52D9" w:rsidRPr="00314BF8">
          <w:rPr>
            <w:rStyle w:val="a3"/>
            <w:rFonts w:ascii="Times New Roman" w:hAnsi="Times New Roman" w:cs="Times New Roman"/>
            <w:color w:val="auto"/>
            <w:sz w:val="24"/>
            <w:szCs w:val="24"/>
            <w:lang w:val="en-US"/>
          </w:rPr>
          <w:t>https://www.sothebys.com/en/articles/a-small-history-of-chinese-ceramics</w:t>
        </w:r>
      </w:hyperlink>
    </w:p>
    <w:p w:rsidR="00CB52D9" w:rsidRPr="00314BF8" w:rsidRDefault="00CF41AA" w:rsidP="00CB52D9">
      <w:pPr>
        <w:rPr>
          <w:rFonts w:ascii="Times New Roman" w:hAnsi="Times New Roman" w:cs="Times New Roman"/>
          <w:sz w:val="24"/>
          <w:szCs w:val="24"/>
          <w:lang w:val="en-US"/>
        </w:rPr>
      </w:pPr>
      <w:r w:rsidRPr="00314BF8">
        <w:rPr>
          <w:rFonts w:ascii="Times New Roman" w:hAnsi="Times New Roman" w:cs="Times New Roman"/>
          <w:sz w:val="24"/>
          <w:szCs w:val="24"/>
          <w:lang w:val="en-US"/>
        </w:rPr>
        <w:t>2.</w:t>
      </w:r>
      <w:hyperlink r:id="rId6" w:history="1">
        <w:r w:rsidR="00CB52D9" w:rsidRPr="00314BF8">
          <w:rPr>
            <w:rStyle w:val="a3"/>
            <w:rFonts w:ascii="Times New Roman" w:hAnsi="Times New Roman" w:cs="Times New Roman"/>
            <w:color w:val="auto"/>
            <w:sz w:val="24"/>
            <w:szCs w:val="24"/>
            <w:lang w:val="en-US"/>
          </w:rPr>
          <w:t>https://www.chinahighlights.com/travelguide/culture/porcelain-history.htm</w:t>
        </w:r>
      </w:hyperlink>
    </w:p>
    <w:p w:rsidR="00CB52D9" w:rsidRPr="00314BF8" w:rsidRDefault="00CF41AA" w:rsidP="00CB52D9">
      <w:pPr>
        <w:rPr>
          <w:rFonts w:ascii="Times New Roman" w:hAnsi="Times New Roman" w:cs="Times New Roman"/>
          <w:sz w:val="24"/>
          <w:szCs w:val="24"/>
          <w:lang w:val="en-US"/>
        </w:rPr>
      </w:pPr>
      <w:r w:rsidRPr="00314BF8">
        <w:rPr>
          <w:rFonts w:ascii="Times New Roman" w:hAnsi="Times New Roman" w:cs="Times New Roman"/>
          <w:sz w:val="24"/>
          <w:szCs w:val="24"/>
          <w:lang w:val="en-US"/>
        </w:rPr>
        <w:t>3.</w:t>
      </w:r>
      <w:hyperlink r:id="rId7" w:history="1">
        <w:r w:rsidR="00CB52D9" w:rsidRPr="00314BF8">
          <w:rPr>
            <w:rStyle w:val="a3"/>
            <w:rFonts w:ascii="Times New Roman" w:hAnsi="Times New Roman" w:cs="Times New Roman"/>
            <w:color w:val="auto"/>
            <w:sz w:val="24"/>
            <w:szCs w:val="24"/>
            <w:lang w:val="en-US"/>
          </w:rPr>
          <w:t>https://www.comuseum.com/ceramics/</w:t>
        </w:r>
      </w:hyperlink>
    </w:p>
    <w:p w:rsidR="00CB52D9" w:rsidRPr="00CB52D9" w:rsidRDefault="00CB52D9" w:rsidP="00CB52D9">
      <w:pPr>
        <w:rPr>
          <w:lang w:val="en-US"/>
        </w:rPr>
      </w:pPr>
    </w:p>
    <w:p w:rsidR="00CB52D9" w:rsidRPr="00CB52D9" w:rsidRDefault="00CB52D9" w:rsidP="00CB52D9">
      <w:pPr>
        <w:rPr>
          <w:lang w:val="en-US"/>
        </w:rPr>
      </w:pPr>
    </w:p>
    <w:p w:rsidR="0063343D" w:rsidRPr="0063343D" w:rsidRDefault="0063343D">
      <w:pPr>
        <w:rPr>
          <w:lang w:val="en-US"/>
        </w:rPr>
      </w:pPr>
    </w:p>
    <w:sectPr w:rsidR="0063343D" w:rsidRPr="00633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38"/>
    <w:rsid w:val="00070D4E"/>
    <w:rsid w:val="002163F9"/>
    <w:rsid w:val="002C6DB7"/>
    <w:rsid w:val="002D7333"/>
    <w:rsid w:val="002F5E63"/>
    <w:rsid w:val="00314BF8"/>
    <w:rsid w:val="0063343D"/>
    <w:rsid w:val="00B26159"/>
    <w:rsid w:val="00C9644C"/>
    <w:rsid w:val="00CB52D9"/>
    <w:rsid w:val="00CF41AA"/>
    <w:rsid w:val="00D56815"/>
    <w:rsid w:val="00DF67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2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3188">
      <w:bodyDiv w:val="1"/>
      <w:marLeft w:val="0"/>
      <w:marRight w:val="0"/>
      <w:marTop w:val="0"/>
      <w:marBottom w:val="0"/>
      <w:divBdr>
        <w:top w:val="none" w:sz="0" w:space="0" w:color="auto"/>
        <w:left w:val="none" w:sz="0" w:space="0" w:color="auto"/>
        <w:bottom w:val="none" w:sz="0" w:space="0" w:color="auto"/>
        <w:right w:val="none" w:sz="0" w:space="0" w:color="auto"/>
      </w:divBdr>
    </w:div>
    <w:div w:id="563879984">
      <w:bodyDiv w:val="1"/>
      <w:marLeft w:val="0"/>
      <w:marRight w:val="0"/>
      <w:marTop w:val="0"/>
      <w:marBottom w:val="0"/>
      <w:divBdr>
        <w:top w:val="none" w:sz="0" w:space="0" w:color="auto"/>
        <w:left w:val="none" w:sz="0" w:space="0" w:color="auto"/>
        <w:bottom w:val="none" w:sz="0" w:space="0" w:color="auto"/>
        <w:right w:val="none" w:sz="0" w:space="0" w:color="auto"/>
      </w:divBdr>
    </w:div>
    <w:div w:id="797649019">
      <w:bodyDiv w:val="1"/>
      <w:marLeft w:val="0"/>
      <w:marRight w:val="0"/>
      <w:marTop w:val="0"/>
      <w:marBottom w:val="0"/>
      <w:divBdr>
        <w:top w:val="none" w:sz="0" w:space="0" w:color="auto"/>
        <w:left w:val="none" w:sz="0" w:space="0" w:color="auto"/>
        <w:bottom w:val="none" w:sz="0" w:space="0" w:color="auto"/>
        <w:right w:val="none" w:sz="0" w:space="0" w:color="auto"/>
      </w:divBdr>
    </w:div>
    <w:div w:id="861162845">
      <w:bodyDiv w:val="1"/>
      <w:marLeft w:val="0"/>
      <w:marRight w:val="0"/>
      <w:marTop w:val="0"/>
      <w:marBottom w:val="0"/>
      <w:divBdr>
        <w:top w:val="none" w:sz="0" w:space="0" w:color="auto"/>
        <w:left w:val="none" w:sz="0" w:space="0" w:color="auto"/>
        <w:bottom w:val="none" w:sz="0" w:space="0" w:color="auto"/>
        <w:right w:val="none" w:sz="0" w:space="0" w:color="auto"/>
      </w:divBdr>
    </w:div>
    <w:div w:id="894467842">
      <w:bodyDiv w:val="1"/>
      <w:marLeft w:val="0"/>
      <w:marRight w:val="0"/>
      <w:marTop w:val="0"/>
      <w:marBottom w:val="0"/>
      <w:divBdr>
        <w:top w:val="none" w:sz="0" w:space="0" w:color="auto"/>
        <w:left w:val="none" w:sz="0" w:space="0" w:color="auto"/>
        <w:bottom w:val="none" w:sz="0" w:space="0" w:color="auto"/>
        <w:right w:val="none" w:sz="0" w:space="0" w:color="auto"/>
      </w:divBdr>
    </w:div>
    <w:div w:id="1013385029">
      <w:bodyDiv w:val="1"/>
      <w:marLeft w:val="0"/>
      <w:marRight w:val="0"/>
      <w:marTop w:val="0"/>
      <w:marBottom w:val="0"/>
      <w:divBdr>
        <w:top w:val="none" w:sz="0" w:space="0" w:color="auto"/>
        <w:left w:val="none" w:sz="0" w:space="0" w:color="auto"/>
        <w:bottom w:val="none" w:sz="0" w:space="0" w:color="auto"/>
        <w:right w:val="none" w:sz="0" w:space="0" w:color="auto"/>
      </w:divBdr>
    </w:div>
    <w:div w:id="1565337006">
      <w:bodyDiv w:val="1"/>
      <w:marLeft w:val="0"/>
      <w:marRight w:val="0"/>
      <w:marTop w:val="0"/>
      <w:marBottom w:val="0"/>
      <w:divBdr>
        <w:top w:val="none" w:sz="0" w:space="0" w:color="auto"/>
        <w:left w:val="none" w:sz="0" w:space="0" w:color="auto"/>
        <w:bottom w:val="none" w:sz="0" w:space="0" w:color="auto"/>
        <w:right w:val="none" w:sz="0" w:space="0" w:color="auto"/>
      </w:divBdr>
    </w:div>
    <w:div w:id="1582373718">
      <w:bodyDiv w:val="1"/>
      <w:marLeft w:val="0"/>
      <w:marRight w:val="0"/>
      <w:marTop w:val="0"/>
      <w:marBottom w:val="0"/>
      <w:divBdr>
        <w:top w:val="none" w:sz="0" w:space="0" w:color="auto"/>
        <w:left w:val="none" w:sz="0" w:space="0" w:color="auto"/>
        <w:bottom w:val="none" w:sz="0" w:space="0" w:color="auto"/>
        <w:right w:val="none" w:sz="0" w:space="0" w:color="auto"/>
      </w:divBdr>
    </w:div>
    <w:div w:id="1679235537">
      <w:bodyDiv w:val="1"/>
      <w:marLeft w:val="0"/>
      <w:marRight w:val="0"/>
      <w:marTop w:val="0"/>
      <w:marBottom w:val="0"/>
      <w:divBdr>
        <w:top w:val="none" w:sz="0" w:space="0" w:color="auto"/>
        <w:left w:val="none" w:sz="0" w:space="0" w:color="auto"/>
        <w:bottom w:val="none" w:sz="0" w:space="0" w:color="auto"/>
        <w:right w:val="none" w:sz="0" w:space="0" w:color="auto"/>
      </w:divBdr>
    </w:div>
    <w:div w:id="1724908913">
      <w:bodyDiv w:val="1"/>
      <w:marLeft w:val="0"/>
      <w:marRight w:val="0"/>
      <w:marTop w:val="0"/>
      <w:marBottom w:val="0"/>
      <w:divBdr>
        <w:top w:val="none" w:sz="0" w:space="0" w:color="auto"/>
        <w:left w:val="none" w:sz="0" w:space="0" w:color="auto"/>
        <w:bottom w:val="none" w:sz="0" w:space="0" w:color="auto"/>
        <w:right w:val="none" w:sz="0" w:space="0" w:color="auto"/>
      </w:divBdr>
    </w:div>
    <w:div w:id="1789932400">
      <w:bodyDiv w:val="1"/>
      <w:marLeft w:val="0"/>
      <w:marRight w:val="0"/>
      <w:marTop w:val="0"/>
      <w:marBottom w:val="0"/>
      <w:divBdr>
        <w:top w:val="none" w:sz="0" w:space="0" w:color="auto"/>
        <w:left w:val="none" w:sz="0" w:space="0" w:color="auto"/>
        <w:bottom w:val="none" w:sz="0" w:space="0" w:color="auto"/>
        <w:right w:val="none" w:sz="0" w:space="0" w:color="auto"/>
      </w:divBdr>
    </w:div>
    <w:div w:id="1826361201">
      <w:bodyDiv w:val="1"/>
      <w:marLeft w:val="0"/>
      <w:marRight w:val="0"/>
      <w:marTop w:val="0"/>
      <w:marBottom w:val="0"/>
      <w:divBdr>
        <w:top w:val="none" w:sz="0" w:space="0" w:color="auto"/>
        <w:left w:val="none" w:sz="0" w:space="0" w:color="auto"/>
        <w:bottom w:val="none" w:sz="0" w:space="0" w:color="auto"/>
        <w:right w:val="none" w:sz="0" w:space="0" w:color="auto"/>
      </w:divBdr>
    </w:div>
    <w:div w:id="1927959106">
      <w:bodyDiv w:val="1"/>
      <w:marLeft w:val="0"/>
      <w:marRight w:val="0"/>
      <w:marTop w:val="0"/>
      <w:marBottom w:val="0"/>
      <w:divBdr>
        <w:top w:val="none" w:sz="0" w:space="0" w:color="auto"/>
        <w:left w:val="none" w:sz="0" w:space="0" w:color="auto"/>
        <w:bottom w:val="none" w:sz="0" w:space="0" w:color="auto"/>
        <w:right w:val="none" w:sz="0" w:space="0" w:color="auto"/>
      </w:divBdr>
    </w:div>
    <w:div w:id="1937203144">
      <w:bodyDiv w:val="1"/>
      <w:marLeft w:val="0"/>
      <w:marRight w:val="0"/>
      <w:marTop w:val="0"/>
      <w:marBottom w:val="0"/>
      <w:divBdr>
        <w:top w:val="none" w:sz="0" w:space="0" w:color="auto"/>
        <w:left w:val="none" w:sz="0" w:space="0" w:color="auto"/>
        <w:bottom w:val="none" w:sz="0" w:space="0" w:color="auto"/>
        <w:right w:val="none" w:sz="0" w:space="0" w:color="auto"/>
      </w:divBdr>
    </w:div>
    <w:div w:id="1983777013">
      <w:bodyDiv w:val="1"/>
      <w:marLeft w:val="0"/>
      <w:marRight w:val="0"/>
      <w:marTop w:val="0"/>
      <w:marBottom w:val="0"/>
      <w:divBdr>
        <w:top w:val="none" w:sz="0" w:space="0" w:color="auto"/>
        <w:left w:val="none" w:sz="0" w:space="0" w:color="auto"/>
        <w:bottom w:val="none" w:sz="0" w:space="0" w:color="auto"/>
        <w:right w:val="none" w:sz="0" w:space="0" w:color="auto"/>
      </w:divBdr>
    </w:div>
    <w:div w:id="2026200547">
      <w:bodyDiv w:val="1"/>
      <w:marLeft w:val="0"/>
      <w:marRight w:val="0"/>
      <w:marTop w:val="0"/>
      <w:marBottom w:val="0"/>
      <w:divBdr>
        <w:top w:val="none" w:sz="0" w:space="0" w:color="auto"/>
        <w:left w:val="none" w:sz="0" w:space="0" w:color="auto"/>
        <w:bottom w:val="none" w:sz="0" w:space="0" w:color="auto"/>
        <w:right w:val="none" w:sz="0" w:space="0" w:color="auto"/>
      </w:divBdr>
    </w:div>
    <w:div w:id="20463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seum.com/cerami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inahighlights.com/travelguide/culture/porcelain-history.htm" TargetMode="External"/><Relationship Id="rId5" Type="http://schemas.openxmlformats.org/officeDocument/2006/relationships/hyperlink" Target="https://www.sothebys.com/en/articles/a-small-history-of-chinese-ceram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7</cp:revision>
  <dcterms:created xsi:type="dcterms:W3CDTF">2020-10-12T15:27:00Z</dcterms:created>
  <dcterms:modified xsi:type="dcterms:W3CDTF">2020-10-18T07:26:00Z</dcterms:modified>
</cp:coreProperties>
</file>