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510B" w14:textId="40245B14" w:rsidR="00DB771B" w:rsidRDefault="00DB771B" w:rsidP="00645F6B">
      <w:pPr>
        <w:ind w:firstLineChars="100" w:firstLine="400"/>
        <w:jc w:val="center"/>
        <w:rPr>
          <w:rFonts w:ascii="Times New Roman" w:hAnsi="Times New Roman" w:cs="Times New Roman"/>
          <w:sz w:val="40"/>
          <w:szCs w:val="40"/>
        </w:rPr>
      </w:pPr>
      <w:r w:rsidRPr="00645F6B">
        <w:rPr>
          <w:rFonts w:ascii="Times New Roman" w:hAnsi="Times New Roman" w:cs="Times New Roman" w:hint="eastAsia"/>
          <w:sz w:val="40"/>
          <w:szCs w:val="40"/>
        </w:rPr>
        <w:t>T</w:t>
      </w:r>
      <w:r w:rsidRPr="00645F6B">
        <w:rPr>
          <w:rFonts w:ascii="Times New Roman" w:hAnsi="Times New Roman" w:cs="Times New Roman"/>
          <w:sz w:val="40"/>
          <w:szCs w:val="40"/>
        </w:rPr>
        <w:t xml:space="preserve">ranslation Theories of </w:t>
      </w:r>
      <w:r w:rsidR="00645F6B" w:rsidRPr="00645F6B">
        <w:rPr>
          <w:rFonts w:ascii="Times New Roman" w:hAnsi="Times New Roman" w:cs="Times New Roman"/>
          <w:sz w:val="40"/>
          <w:szCs w:val="40"/>
        </w:rPr>
        <w:t>Peter Newmark</w:t>
      </w:r>
    </w:p>
    <w:p w14:paraId="4DC6D513" w14:textId="33F2925D" w:rsidR="00BF323C" w:rsidRPr="00AA4643" w:rsidRDefault="00AA4643" w:rsidP="00645F6B">
      <w:pPr>
        <w:ind w:firstLineChars="100" w:firstLine="240"/>
        <w:jc w:val="center"/>
        <w:rPr>
          <w:rFonts w:ascii="Times New Roman" w:hAnsi="Times New Roman" w:cs="Times New Roman"/>
          <w:sz w:val="24"/>
        </w:rPr>
      </w:pPr>
      <w:r w:rsidRPr="00AA4643">
        <w:rPr>
          <w:rFonts w:ascii="Times New Roman" w:hAnsi="Times New Roman" w:cs="Times New Roman" w:hint="eastAsia"/>
          <w:sz w:val="24"/>
        </w:rPr>
        <w:t>刘越</w:t>
      </w:r>
      <w:r w:rsidRPr="00AA4643">
        <w:rPr>
          <w:rFonts w:ascii="Times New Roman" w:hAnsi="Times New Roman" w:cs="Times New Roman" w:hint="eastAsia"/>
          <w:sz w:val="24"/>
        </w:rPr>
        <w:t xml:space="preserve"> 202120081509</w:t>
      </w:r>
    </w:p>
    <w:p w14:paraId="29894828" w14:textId="22F745AA" w:rsidR="00C57ED2" w:rsidRDefault="00602A44">
      <w:pPr>
        <w:ind w:firstLineChars="100" w:firstLine="240"/>
        <w:rPr>
          <w:rFonts w:ascii="Times New Roman" w:hAnsi="Times New Roman" w:cs="Times New Roman"/>
          <w:sz w:val="24"/>
        </w:rPr>
      </w:pPr>
      <w:r>
        <w:rPr>
          <w:rFonts w:ascii="Times New Roman" w:hAnsi="Times New Roman" w:cs="Times New Roman"/>
          <w:sz w:val="24"/>
        </w:rPr>
        <w:t xml:space="preserve">Peter Newmark is a very important figure in the field of translation theory in the West. Newmark did not put forward significant original translation ideas, nor did he have a clear theoretical label like Catford. However, he has been engaged in translation teaching and translation research for a long </w:t>
      </w:r>
      <w:r w:rsidR="00DB771B">
        <w:rPr>
          <w:rFonts w:ascii="Times New Roman" w:hAnsi="Times New Roman" w:cs="Times New Roman"/>
          <w:sz w:val="24"/>
        </w:rPr>
        <w:t>time and</w:t>
      </w:r>
      <w:r>
        <w:rPr>
          <w:rFonts w:ascii="Times New Roman" w:hAnsi="Times New Roman" w:cs="Times New Roman"/>
          <w:sz w:val="24"/>
        </w:rPr>
        <w:t xml:space="preserve"> has unique understandings and opinions on many translation theoretical issues. Therefore, he is well-known in the field of translation studies.</w:t>
      </w:r>
    </w:p>
    <w:p w14:paraId="03E31A48" w14:textId="77777777" w:rsidR="00DB771B" w:rsidRPr="00DB771B" w:rsidRDefault="00DB771B" w:rsidP="00DB771B">
      <w:pPr>
        <w:ind w:firstLineChars="100" w:firstLine="240"/>
        <w:rPr>
          <w:rFonts w:ascii="Times New Roman" w:hAnsi="Times New Roman" w:cs="Times New Roman"/>
          <w:sz w:val="24"/>
        </w:rPr>
      </w:pPr>
      <w:r w:rsidRPr="00DB771B">
        <w:rPr>
          <w:rFonts w:ascii="Times New Roman" w:hAnsi="Times New Roman" w:cs="Times New Roman"/>
          <w:sz w:val="24"/>
        </w:rPr>
        <w:t xml:space="preserve">Newmark was once professor of Translation and dean of the School of Modern Languages at the Royal Polytechnic Institution (now the University of Westminster). He taught the theory and practice of translation between German and English, and later taught at the University of Surrey. </w:t>
      </w:r>
    </w:p>
    <w:p w14:paraId="3A73FCD2" w14:textId="77777777" w:rsidR="00DB771B" w:rsidRPr="00DB771B" w:rsidRDefault="00DB771B" w:rsidP="00DB771B">
      <w:pPr>
        <w:ind w:firstLineChars="100" w:firstLine="240"/>
        <w:rPr>
          <w:rFonts w:ascii="Times New Roman" w:hAnsi="Times New Roman" w:cs="Times New Roman"/>
          <w:sz w:val="24"/>
        </w:rPr>
      </w:pPr>
      <w:r w:rsidRPr="00DB771B">
        <w:rPr>
          <w:rFonts w:ascii="Times New Roman" w:hAnsi="Times New Roman" w:cs="Times New Roman"/>
          <w:sz w:val="24"/>
        </w:rPr>
        <w:t xml:space="preserve">His opinions on translation theory were mostly reflected in papers published between the 1970s and 1990s, some of which were compiled into collections. Approaches to Translation, his most important work, was published in 1981, some of his other works including About Translation, 1991, Paragraphs on translation, 1993, More paragraphs on Translation, 1998 and A Textbook of Translation, 1988. Newmark’s papers and works involve a wide range of problems, and their contents are numerous and complex. </w:t>
      </w:r>
    </w:p>
    <w:p w14:paraId="2E50FA1E" w14:textId="4605D2F9" w:rsidR="00DB771B" w:rsidRDefault="00DB771B" w:rsidP="00545C8B">
      <w:pPr>
        <w:ind w:firstLineChars="100" w:firstLine="240"/>
        <w:rPr>
          <w:rFonts w:ascii="Times New Roman" w:hAnsi="Times New Roman" w:cs="Times New Roman"/>
          <w:sz w:val="24"/>
        </w:rPr>
      </w:pPr>
      <w:r w:rsidRPr="00DB771B">
        <w:rPr>
          <w:rFonts w:ascii="Times New Roman" w:hAnsi="Times New Roman" w:cs="Times New Roman"/>
          <w:sz w:val="24"/>
        </w:rPr>
        <w:t xml:space="preserve">Newmark devoted himself to studying the past and present of Western translation. By describing the ideas of various schools, he extensively discussed the relationship between translation and other disciplines, putting forward his own views on this basis. His theoretical views on translation are mainly reflected in the following </w:t>
      </w:r>
      <w:r w:rsidR="00434C4C">
        <w:rPr>
          <w:rFonts w:ascii="Times New Roman" w:hAnsi="Times New Roman" w:cs="Times New Roman" w:hint="eastAsia"/>
          <w:sz w:val="24"/>
        </w:rPr>
        <w:t>three</w:t>
      </w:r>
      <w:r w:rsidRPr="00DB771B">
        <w:rPr>
          <w:rFonts w:ascii="Times New Roman" w:hAnsi="Times New Roman" w:cs="Times New Roman"/>
          <w:sz w:val="24"/>
        </w:rPr>
        <w:t xml:space="preserve"> aspects:</w:t>
      </w:r>
    </w:p>
    <w:p w14:paraId="7A21B43C"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I. Classification of Text Types</w:t>
      </w:r>
    </w:p>
    <w:p w14:paraId="7A0C6046"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Based on Karl Buhler’s knowledge of language features and following Jacobson’s classification of them, Newmark divided the function of language into six categories: informative function, expressive function, vocative function, phatic function, aesthetic function, and lastly metalingual function. (Hou Yingying, 2020)</w:t>
      </w:r>
    </w:p>
    <w:p w14:paraId="47D64EA5"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Then according to this, Newmark proposed the following three text types: Expressive functional texts, informative functional texts, Vocative functional texts.</w:t>
      </w:r>
    </w:p>
    <w:p w14:paraId="0393FB78"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1. The core of the expressive function is that the speaker or author uses some words to express his thoughts and feelings. The typical expressive-functional type refers to:(1) novels, poems, dramas and other literary works; (2) autobiography, lyrical short stories, prose literature and other short literary works of celebrities (Newmark, 2001:39-40).</w:t>
      </w:r>
    </w:p>
    <w:p w14:paraId="5F22D0CE"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Expressive functional texts emphasize the authority of the original author, and translation should follow the principle of “original author first”, which should be faithful to both the ideological content expressed by the original author and the language style of the original author, without considering the reaction of the target readers.</w:t>
      </w:r>
    </w:p>
    <w:p w14:paraId="55B1611A"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2. The core of informational text is to convey information to readers, mainly including professional reports, newspaper articles, meeting minutes, etc. (Newmark, </w:t>
      </w:r>
      <w:r w:rsidRPr="00EE6820">
        <w:rPr>
          <w:rFonts w:ascii="Times New Roman" w:hAnsi="Times New Roman" w:cs="Times New Roman"/>
          <w:sz w:val="24"/>
        </w:rPr>
        <w:lastRenderedPageBreak/>
        <w:t>2001:40-41). The informational text emphasizes the “authenticity” of the content, and the author’s language is secondary. So, the principle of “authenticity first” should be followed in translation.</w:t>
      </w:r>
    </w:p>
    <w:p w14:paraId="086C2E11" w14:textId="051FCECF" w:rsidR="00EE6820" w:rsidRPr="00EE6820" w:rsidRDefault="00EE6820" w:rsidP="00545C8B">
      <w:pPr>
        <w:ind w:firstLineChars="100" w:firstLine="240"/>
        <w:rPr>
          <w:rFonts w:ascii="Times New Roman" w:hAnsi="Times New Roman" w:cs="Times New Roman"/>
          <w:sz w:val="24"/>
        </w:rPr>
      </w:pPr>
      <w:r w:rsidRPr="00EE6820">
        <w:rPr>
          <w:rFonts w:ascii="Times New Roman" w:hAnsi="Times New Roman" w:cs="Times New Roman"/>
          <w:sz w:val="24"/>
        </w:rPr>
        <w:t xml:space="preserve">3. The core of vocative functional text is readers, with the purpose of “calling on readers to act, think and feel”. Its text types mainly include notices, instructions, advertisements, brochures and popular novels (Newmark, 2001:41-42). It strives for readability of text content language. Translation should follow the principle of “reader first” and put the target language readers in the first place. </w:t>
      </w:r>
    </w:p>
    <w:p w14:paraId="392FF115"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II. Translation approaches.</w:t>
      </w:r>
    </w:p>
    <w:p w14:paraId="7F40813A"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According to these three text types, Peter Newmark also suggests eight translation approaches. Firstly, from the perspective of focusing on the source language, it is suggested that translators adopt the following translation methods: word-for-word translation, literal translation, faithful translation and semantic translation; Secondly, from the perspective of focusing on the target language, it is suggested that translators adopt the following four translation methods: adaptation, free translation, idiomatic translation and communicative translation (Newmark, 2001:45). </w:t>
      </w:r>
    </w:p>
    <w:p w14:paraId="68AA7CAA"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Newmark believes that among the eight methods, only semantic translation and communicative translation can achieve the two goals of translation, which are accuracy and economy. In “semantic translation”, the translator should accurately reproduce the meaning of the original text at the level of the grammatical structure of the target language. In “communicative translation”, the effect produced by the translator should be as close as possible to that of the original text on the readers of the original.</w:t>
      </w:r>
    </w:p>
    <w:p w14:paraId="046E5887" w14:textId="1846DCC8" w:rsid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The differences between communicative translation and semantic translation are as follows:</w:t>
      </w:r>
    </w:p>
    <w:p w14:paraId="4285E9EA" w14:textId="77777777" w:rsid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(1) Communicative translation is firstly loyal to the target language and target text readers, that is, it requires the source language to obey the target language and culture, and does not leave any doubts and ambiguities to the readers; Semantic translation is subject to the culture of the source language and the original author, translating the semantic meaning of the source text and explaining it only when the connotation of the source text constitutes an obstacle to understanding.</w:t>
      </w:r>
    </w:p>
    <w:p w14:paraId="6F7D637E" w14:textId="5428F683"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(2) When there is a conflict between information content and effect, communicative translation attaches more importance to effect than content, while semantic translation does the opposite. </w:t>
      </w:r>
    </w:p>
    <w:p w14:paraId="385EBB88"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E.g. Wet paint! </w:t>
      </w:r>
    </w:p>
    <w:p w14:paraId="254D1378"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hint="eastAsia"/>
          <w:sz w:val="24"/>
        </w:rPr>
        <w:t>Communicative translation:</w:t>
      </w:r>
      <w:r w:rsidRPr="00EE6820">
        <w:rPr>
          <w:rFonts w:ascii="Times New Roman" w:hAnsi="Times New Roman" w:cs="Times New Roman" w:hint="eastAsia"/>
          <w:sz w:val="24"/>
        </w:rPr>
        <w:t>油漆未干，请勿触摸！</w:t>
      </w:r>
    </w:p>
    <w:p w14:paraId="18F0ABE0"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hint="eastAsia"/>
          <w:sz w:val="24"/>
        </w:rPr>
        <w:t xml:space="preserve">Sematic translation: </w:t>
      </w:r>
      <w:r w:rsidRPr="00EE6820">
        <w:rPr>
          <w:rFonts w:ascii="Times New Roman" w:hAnsi="Times New Roman" w:cs="Times New Roman" w:hint="eastAsia"/>
          <w:sz w:val="24"/>
        </w:rPr>
        <w:t>湿油漆！</w:t>
      </w:r>
      <w:r w:rsidRPr="00EE6820">
        <w:rPr>
          <w:rFonts w:ascii="Times New Roman" w:hAnsi="Times New Roman" w:cs="Times New Roman" w:hint="eastAsia"/>
          <w:sz w:val="24"/>
        </w:rPr>
        <w:t xml:space="preserve"> </w:t>
      </w:r>
    </w:p>
    <w:p w14:paraId="06077A31" w14:textId="77777777" w:rsid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(3) Communicative translation is smooth, simple, clear, direct, consistent with habit, and tends to be </w:t>
      </w:r>
      <w:proofErr w:type="spellStart"/>
      <w:r w:rsidRPr="00EE6820">
        <w:rPr>
          <w:rFonts w:ascii="Times New Roman" w:hAnsi="Times New Roman" w:cs="Times New Roman"/>
          <w:sz w:val="24"/>
        </w:rPr>
        <w:t>undertranslation</w:t>
      </w:r>
      <w:proofErr w:type="spellEnd"/>
      <w:r w:rsidRPr="00EE6820">
        <w:rPr>
          <w:rFonts w:ascii="Times New Roman" w:hAnsi="Times New Roman" w:cs="Times New Roman"/>
          <w:sz w:val="24"/>
        </w:rPr>
        <w:t xml:space="preserve">, that is, when encountering difficult words, it uses all-inclusive general referential words; Compared with communicative translation, semantic translation is more complicated, clumsy, specific and concentrated. It focuses on reproducing the thought process of the original author rather than his intention, and tends to over-translate, that is, adopting specific words with more specific meanings than the original words. </w:t>
      </w:r>
    </w:p>
    <w:p w14:paraId="310F28AF" w14:textId="77777777" w:rsid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lastRenderedPageBreak/>
        <w:t xml:space="preserve">(4) Communicative translation is usually longer than semantic translation because the latter does not have extra words to help understanding. </w:t>
      </w:r>
    </w:p>
    <w:p w14:paraId="63FE7C93" w14:textId="67E7575B"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(5) Communicative translation is a skill that can often be undertaken by more than one person; Semantic translation is an art that can only be undertaken by one person alone.</w:t>
      </w:r>
    </w:p>
    <w:p w14:paraId="10B364F6" w14:textId="00A8C09E"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Communicative translation also has something in common with semantic translation. First of all, on the premise of ensuring the same effect, both of them must adopt specific methods of word-for-word translation. Additionality is not allowed in any type of translation. Secondly, if the original information is universal without cultural characteristics, the importance of information content will exceed the means and means of expressing information. For example, when translating important religious, philosophical, artistic and scientific documents, communicative translation and semantic translation will produce similar effects to each other.</w:t>
      </w:r>
    </w:p>
    <w:p w14:paraId="00C62972" w14:textId="672D36CB" w:rsidR="00EE6820" w:rsidRPr="00EE6820" w:rsidRDefault="00EE6820" w:rsidP="00545C8B">
      <w:pPr>
        <w:ind w:firstLineChars="100" w:firstLine="240"/>
        <w:rPr>
          <w:rFonts w:ascii="Times New Roman" w:hAnsi="Times New Roman" w:cs="Times New Roman"/>
          <w:sz w:val="24"/>
        </w:rPr>
      </w:pPr>
      <w:r w:rsidRPr="00EE6820">
        <w:rPr>
          <w:rFonts w:ascii="Times New Roman" w:hAnsi="Times New Roman" w:cs="Times New Roman"/>
          <w:sz w:val="24"/>
        </w:rPr>
        <w:t xml:space="preserve">It is often the case that some parts of the same work must be translated in a communicative way, and some parts must be translated in a semantic way. Therefore, in this sense, there is neither absolute communicative nor absolute semantic translation. </w:t>
      </w:r>
    </w:p>
    <w:p w14:paraId="4D30BCF3"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III. Correlative Theory of Translation</w:t>
      </w:r>
    </w:p>
    <w:p w14:paraId="61CD9B81"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In 2007, Newmark published his paper </w:t>
      </w:r>
      <w:r w:rsidRPr="00EE6820">
        <w:rPr>
          <w:rFonts w:ascii="Times New Roman" w:hAnsi="Times New Roman" w:cs="Times New Roman"/>
          <w:i/>
          <w:iCs/>
          <w:sz w:val="24"/>
        </w:rPr>
        <w:t>A New Theory of Translation</w:t>
      </w:r>
      <w:r w:rsidRPr="00EE6820">
        <w:rPr>
          <w:rFonts w:ascii="Times New Roman" w:hAnsi="Times New Roman" w:cs="Times New Roman"/>
          <w:sz w:val="24"/>
        </w:rPr>
        <w:t xml:space="preserve">. In this paper, he elaborated on the research progress of personal translation theory, namely correlative theory of translation, and gave a comprehensive explanation of the theory  </w:t>
      </w:r>
    </w:p>
    <w:p w14:paraId="27D39861"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The definition of the correlative approach of translation is that “The more serious and important the language of the original or source text, the more closely it should be translated.” (Newmark, 2007)</w:t>
      </w:r>
    </w:p>
    <w:p w14:paraId="7B898605"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There are two points in this definition. One is “important”, which means that the standard of how to choose appropriate translation methods is whether the original text is “important” or not. And the degree of importance depends on the specific occasion the translation occurs and the target readers. The other is “close”. The closeness of a translation can be summarized from three aspects: text, vocabulary and grammar. (Li Yaqiu, 2007)</w:t>
      </w:r>
    </w:p>
    <w:p w14:paraId="65E76447" w14:textId="77777777" w:rsidR="00EE6820" w:rsidRP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Lexically, the most common close translation is word-to-word translation, which can be achieved by means of transformation, domestication, literal translation and interpretation. Grammatically, the appropriateness of translation depends on the type of transposition. In many cases, the same structure can be duplicated. When one language cannot find an equivalent syntax structure in another language, the structure of the statement needs to be adjusted. Textually, the sum of lexical and grammatical closeness, plus the cohesion and coherence of the text constitute the degree of textual closeness.</w:t>
      </w:r>
    </w:p>
    <w:p w14:paraId="1AAA0C93" w14:textId="77777777" w:rsidR="00EE6820" w:rsidRDefault="00EE6820" w:rsidP="00EE6820">
      <w:pPr>
        <w:ind w:firstLineChars="100" w:firstLine="240"/>
        <w:rPr>
          <w:rFonts w:ascii="Times New Roman" w:hAnsi="Times New Roman" w:cs="Times New Roman"/>
          <w:sz w:val="24"/>
        </w:rPr>
      </w:pPr>
      <w:r w:rsidRPr="00EE6820">
        <w:rPr>
          <w:rFonts w:ascii="Times New Roman" w:hAnsi="Times New Roman" w:cs="Times New Roman"/>
          <w:sz w:val="24"/>
        </w:rPr>
        <w:t xml:space="preserve">In order to achieve close translation, Newmark proposed seven methods: component analysis, adjusted translation, descriptive equivalence, functional equivalence, cultural equivalence, synonymous (near-synonymous) and paraphrase. The highest degree of closeness is component analysis, the lowest is paraphrase. However, “Close translation” is relative, and there is no clear dividing line between “Close translation” and “Not Close translation”. </w:t>
      </w:r>
    </w:p>
    <w:p w14:paraId="15AEDD16" w14:textId="43079E59" w:rsidR="00C57ED2" w:rsidRDefault="00B80974" w:rsidP="00EE6820">
      <w:pPr>
        <w:ind w:firstLineChars="100" w:firstLine="240"/>
        <w:rPr>
          <w:rFonts w:ascii="Times New Roman" w:hAnsi="Times New Roman" w:cs="Times New Roman"/>
          <w:sz w:val="24"/>
        </w:rPr>
      </w:pPr>
      <w:r>
        <w:rPr>
          <w:rFonts w:ascii="Times New Roman" w:hAnsi="Times New Roman" w:cs="Times New Roman"/>
          <w:sz w:val="24"/>
        </w:rPr>
        <w:lastRenderedPageBreak/>
        <w:t>W</w:t>
      </w:r>
      <w:r w:rsidR="00602A44">
        <w:rPr>
          <w:rFonts w:ascii="Times New Roman" w:hAnsi="Times New Roman" w:cs="Times New Roman"/>
          <w:sz w:val="24"/>
        </w:rPr>
        <w:t xml:space="preserve">e can say that </w:t>
      </w:r>
      <w:r>
        <w:rPr>
          <w:rFonts w:ascii="Times New Roman" w:hAnsi="Times New Roman" w:cs="Times New Roman"/>
          <w:sz w:val="24"/>
        </w:rPr>
        <w:t>Newmark</w:t>
      </w:r>
      <w:r w:rsidR="00602A44">
        <w:rPr>
          <w:rFonts w:ascii="Times New Roman" w:hAnsi="Times New Roman" w:cs="Times New Roman"/>
          <w:sz w:val="24"/>
        </w:rPr>
        <w:t xml:space="preserve"> is a translation theorist with a unique style, who tends to the communicative school in basic thought, or belongs to the linguistic school in a broad sense. What is special about him is that his studies on translation are serious and comprehensive, though scattered. His routine and hot issue in contemporary translation studies, from the basic theory of translation, the nature of translation, translation methods and rules to appreciation, discourse analysis in translation teaching, translation, translation of culture, ideology, ethical issues, etc.</w:t>
      </w:r>
      <w:r>
        <w:rPr>
          <w:rFonts w:ascii="Times New Roman" w:hAnsi="Times New Roman" w:cs="Times New Roman"/>
          <w:sz w:val="24"/>
        </w:rPr>
        <w:t xml:space="preserve"> H</w:t>
      </w:r>
      <w:r w:rsidR="00602A44">
        <w:rPr>
          <w:rFonts w:ascii="Times New Roman" w:hAnsi="Times New Roman" w:cs="Times New Roman"/>
          <w:sz w:val="24"/>
        </w:rPr>
        <w:t>e has made extensive discussion on some basic concepts of translation theories such as communicative translation and semantic translation</w:t>
      </w:r>
      <w:r>
        <w:rPr>
          <w:rFonts w:ascii="Times New Roman" w:hAnsi="Times New Roman" w:cs="Times New Roman"/>
          <w:sz w:val="24"/>
        </w:rPr>
        <w:t>.</w:t>
      </w:r>
    </w:p>
    <w:p w14:paraId="77EDB7F3" w14:textId="77777777" w:rsidR="00B80974" w:rsidRDefault="00B80974" w:rsidP="00EE6820">
      <w:pPr>
        <w:ind w:firstLineChars="100" w:firstLine="240"/>
        <w:rPr>
          <w:rFonts w:ascii="Times New Roman" w:hAnsi="Times New Roman" w:cs="Times New Roman"/>
          <w:sz w:val="24"/>
        </w:rPr>
      </w:pPr>
    </w:p>
    <w:p w14:paraId="0A608848" w14:textId="77777777" w:rsidR="00545C8B" w:rsidRDefault="00545C8B" w:rsidP="00545C8B">
      <w:pPr>
        <w:rPr>
          <w:rFonts w:ascii="Times New Roman" w:hAnsi="Times New Roman" w:cs="Times New Roman"/>
          <w:sz w:val="24"/>
        </w:rPr>
      </w:pPr>
      <w:r>
        <w:rPr>
          <w:rFonts w:ascii="Times New Roman" w:hAnsi="Times New Roman" w:cs="Times New Roman" w:hint="eastAsia"/>
          <w:sz w:val="24"/>
        </w:rPr>
        <w:t>参考文献：</w:t>
      </w:r>
    </w:p>
    <w:p w14:paraId="3458D659" w14:textId="77777777" w:rsidR="00545C8B" w:rsidRDefault="00545C8B" w:rsidP="00545C8B">
      <w:pPr>
        <w:rPr>
          <w:rFonts w:ascii="Times New Roman" w:hAnsi="Times New Roman" w:cs="Times New Roman"/>
          <w:sz w:val="24"/>
        </w:rPr>
      </w:pPr>
      <w:r w:rsidRPr="00E62EE0">
        <w:rPr>
          <w:rFonts w:ascii="Times New Roman" w:hAnsi="Times New Roman" w:cs="Times New Roman" w:hint="eastAsia"/>
          <w:sz w:val="24"/>
        </w:rPr>
        <w:t>[1]</w:t>
      </w:r>
      <w:r w:rsidRPr="00E62EE0">
        <w:rPr>
          <w:rFonts w:ascii="Times New Roman" w:hAnsi="Times New Roman" w:cs="Times New Roman"/>
          <w:sz w:val="24"/>
        </w:rPr>
        <w:t xml:space="preserve"> </w:t>
      </w:r>
      <w:r w:rsidRPr="00A021FF">
        <w:rPr>
          <w:rFonts w:ascii="Times New Roman" w:hAnsi="Times New Roman" w:cs="Times New Roman"/>
          <w:sz w:val="24"/>
        </w:rPr>
        <w:t xml:space="preserve">Newmark. </w:t>
      </w:r>
      <w:r w:rsidRPr="004855B4">
        <w:rPr>
          <w:rFonts w:ascii="Times New Roman" w:hAnsi="Times New Roman" w:cs="Times New Roman"/>
          <w:i/>
          <w:iCs/>
          <w:sz w:val="24"/>
        </w:rPr>
        <w:t>Approaches to translation</w:t>
      </w:r>
      <w:r w:rsidRPr="00A021FF">
        <w:rPr>
          <w:rFonts w:ascii="Times New Roman" w:hAnsi="Times New Roman" w:cs="Times New Roman"/>
          <w:sz w:val="24"/>
        </w:rPr>
        <w:t>[M].</w:t>
      </w:r>
      <w:r>
        <w:rPr>
          <w:rFonts w:ascii="Times New Roman" w:hAnsi="Times New Roman" w:cs="Times New Roman"/>
          <w:sz w:val="24"/>
        </w:rPr>
        <w:t xml:space="preserve"> </w:t>
      </w:r>
      <w:r w:rsidRPr="00A021FF">
        <w:rPr>
          <w:rFonts w:ascii="Times New Roman" w:hAnsi="Times New Roman" w:cs="Times New Roman"/>
          <w:sz w:val="24"/>
        </w:rPr>
        <w:t>Shanghai Foreign Language Education Press,2001.</w:t>
      </w:r>
    </w:p>
    <w:p w14:paraId="4F23E3E8" w14:textId="77777777" w:rsidR="00545C8B" w:rsidRDefault="00545C8B" w:rsidP="00545C8B">
      <w:pP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2]</w:t>
      </w:r>
      <w:r w:rsidRPr="00E62EE0">
        <w:rPr>
          <w:rFonts w:ascii="Times New Roman" w:hAnsi="Times New Roman" w:cs="Times New Roman"/>
          <w:sz w:val="24"/>
        </w:rPr>
        <w:t xml:space="preserve"> </w:t>
      </w:r>
      <w:r w:rsidRPr="00155BE0">
        <w:rPr>
          <w:rFonts w:ascii="Times New Roman" w:hAnsi="Times New Roman" w:cs="Times New Roman"/>
          <w:sz w:val="24"/>
        </w:rPr>
        <w:t xml:space="preserve">Newmark, Peter. </w:t>
      </w:r>
      <w:r w:rsidRPr="00155BE0">
        <w:rPr>
          <w:rFonts w:ascii="Times New Roman" w:hAnsi="Times New Roman" w:cs="Times New Roman"/>
          <w:i/>
          <w:iCs/>
          <w:sz w:val="24"/>
        </w:rPr>
        <w:t>A New Theory of Translation</w:t>
      </w:r>
      <w:r w:rsidRPr="00155BE0">
        <w:rPr>
          <w:rFonts w:ascii="Times New Roman" w:hAnsi="Times New Roman" w:cs="Times New Roman"/>
          <w:sz w:val="24"/>
        </w:rPr>
        <w:t xml:space="preserve">[J]. </w:t>
      </w:r>
      <w:proofErr w:type="spellStart"/>
      <w:r w:rsidRPr="00155BE0">
        <w:rPr>
          <w:rFonts w:ascii="Times New Roman" w:hAnsi="Times New Roman" w:cs="Times New Roman"/>
          <w:sz w:val="24"/>
        </w:rPr>
        <w:t>Sborník</w:t>
      </w:r>
      <w:proofErr w:type="spellEnd"/>
      <w:r w:rsidRPr="00155BE0">
        <w:rPr>
          <w:rFonts w:ascii="Times New Roman" w:hAnsi="Times New Roman" w:cs="Times New Roman"/>
          <w:sz w:val="24"/>
        </w:rPr>
        <w:t xml:space="preserve"> </w:t>
      </w:r>
      <w:proofErr w:type="spellStart"/>
      <w:r w:rsidRPr="00155BE0">
        <w:rPr>
          <w:rFonts w:ascii="Times New Roman" w:hAnsi="Times New Roman" w:cs="Times New Roman"/>
          <w:sz w:val="24"/>
        </w:rPr>
        <w:t>Prací</w:t>
      </w:r>
      <w:proofErr w:type="spellEnd"/>
      <w:r w:rsidRPr="00155BE0">
        <w:rPr>
          <w:rFonts w:ascii="Times New Roman" w:hAnsi="Times New Roman" w:cs="Times New Roman"/>
          <w:sz w:val="24"/>
        </w:rPr>
        <w:t xml:space="preserve"> </w:t>
      </w:r>
      <w:proofErr w:type="spellStart"/>
      <w:r w:rsidRPr="00155BE0">
        <w:rPr>
          <w:rFonts w:ascii="Times New Roman" w:hAnsi="Times New Roman" w:cs="Times New Roman"/>
          <w:sz w:val="24"/>
        </w:rPr>
        <w:t>Filozofické</w:t>
      </w:r>
      <w:proofErr w:type="spellEnd"/>
      <w:r w:rsidRPr="00155BE0">
        <w:rPr>
          <w:rFonts w:ascii="Times New Roman" w:hAnsi="Times New Roman" w:cs="Times New Roman"/>
          <w:sz w:val="24"/>
        </w:rPr>
        <w:t xml:space="preserve"> </w:t>
      </w:r>
      <w:proofErr w:type="spellStart"/>
      <w:r w:rsidRPr="00155BE0">
        <w:rPr>
          <w:rFonts w:ascii="Times New Roman" w:hAnsi="Times New Roman" w:cs="Times New Roman"/>
          <w:sz w:val="24"/>
        </w:rPr>
        <w:t>Fakulty</w:t>
      </w:r>
      <w:proofErr w:type="spellEnd"/>
      <w:r w:rsidRPr="00155BE0">
        <w:rPr>
          <w:rFonts w:ascii="Times New Roman" w:hAnsi="Times New Roman" w:cs="Times New Roman"/>
          <w:sz w:val="24"/>
        </w:rPr>
        <w:t xml:space="preserve"> </w:t>
      </w:r>
      <w:proofErr w:type="spellStart"/>
      <w:r w:rsidRPr="00155BE0">
        <w:rPr>
          <w:rFonts w:ascii="Times New Roman" w:hAnsi="Times New Roman" w:cs="Times New Roman"/>
          <w:sz w:val="24"/>
        </w:rPr>
        <w:t>Brněnské</w:t>
      </w:r>
      <w:proofErr w:type="spellEnd"/>
      <w:r w:rsidRPr="00155BE0">
        <w:rPr>
          <w:rFonts w:ascii="Times New Roman" w:hAnsi="Times New Roman" w:cs="Times New Roman"/>
          <w:sz w:val="24"/>
        </w:rPr>
        <w:t xml:space="preserve"> Univerzity,2007(13)</w:t>
      </w:r>
    </w:p>
    <w:p w14:paraId="2EEB1160" w14:textId="77777777" w:rsidR="00545C8B" w:rsidRDefault="00545C8B" w:rsidP="00545C8B">
      <w:pP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 xml:space="preserve">3] </w:t>
      </w:r>
      <w:r w:rsidRPr="007E503E">
        <w:rPr>
          <w:rFonts w:ascii="Times New Roman" w:hAnsi="Times New Roman" w:cs="Times New Roman"/>
          <w:sz w:val="24"/>
        </w:rPr>
        <w:t xml:space="preserve">Newmark, Peter. </w:t>
      </w:r>
      <w:r w:rsidRPr="007E503E">
        <w:rPr>
          <w:rFonts w:ascii="Times New Roman" w:hAnsi="Times New Roman" w:cs="Times New Roman"/>
          <w:i/>
          <w:iCs/>
          <w:sz w:val="24"/>
        </w:rPr>
        <w:t>A Text</w:t>
      </w:r>
      <w:r>
        <w:rPr>
          <w:rFonts w:ascii="Times New Roman" w:hAnsi="Times New Roman" w:cs="Times New Roman"/>
          <w:i/>
          <w:iCs/>
          <w:sz w:val="24"/>
        </w:rPr>
        <w:t>b</w:t>
      </w:r>
      <w:r w:rsidRPr="007E503E">
        <w:rPr>
          <w:rFonts w:ascii="Times New Roman" w:hAnsi="Times New Roman" w:cs="Times New Roman"/>
          <w:i/>
          <w:iCs/>
          <w:sz w:val="24"/>
        </w:rPr>
        <w:t>ook of Translation</w:t>
      </w:r>
      <w:r w:rsidRPr="007E503E">
        <w:rPr>
          <w:rFonts w:ascii="Times New Roman" w:hAnsi="Times New Roman" w:cs="Times New Roman"/>
          <w:sz w:val="24"/>
        </w:rPr>
        <w:t>[M]. Shanghai:</w:t>
      </w:r>
      <w:r>
        <w:rPr>
          <w:rFonts w:ascii="Times New Roman" w:hAnsi="Times New Roman" w:cs="Times New Roman" w:hint="eastAsia"/>
          <w:sz w:val="24"/>
        </w:rPr>
        <w:t xml:space="preserve"> </w:t>
      </w:r>
      <w:r w:rsidRPr="007E503E">
        <w:rPr>
          <w:rFonts w:ascii="Times New Roman" w:hAnsi="Times New Roman" w:cs="Times New Roman"/>
          <w:sz w:val="24"/>
        </w:rPr>
        <w:t>Shanghai Foreign Language Education Press, 2001:39-42.</w:t>
      </w:r>
      <w:r w:rsidRPr="001861FD">
        <w:rPr>
          <w:rFonts w:ascii="Times New Roman" w:hAnsi="Times New Roman" w:cs="Times New Roman"/>
          <w:sz w:val="24"/>
        </w:rPr>
        <w:t xml:space="preserve"> </w:t>
      </w:r>
    </w:p>
    <w:p w14:paraId="0B065E67" w14:textId="77777777" w:rsidR="00545C8B" w:rsidRDefault="00545C8B" w:rsidP="00545C8B">
      <w:pPr>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hint="eastAsia"/>
          <w:sz w:val="24"/>
        </w:rPr>
        <w:t>方梦之</w:t>
      </w:r>
      <w:r>
        <w:rPr>
          <w:rFonts w:ascii="Times New Roman" w:hAnsi="Times New Roman" w:cs="Times New Roman" w:hint="eastAsia"/>
          <w:sz w:val="24"/>
        </w:rPr>
        <w:t>.</w:t>
      </w:r>
      <w:r>
        <w:rPr>
          <w:rFonts w:ascii="Times New Roman" w:hAnsi="Times New Roman" w:cs="Times New Roman" w:hint="eastAsia"/>
          <w:sz w:val="24"/>
        </w:rPr>
        <w:t>译学大词典</w:t>
      </w:r>
      <w:r>
        <w:rPr>
          <w:rFonts w:ascii="Times New Roman" w:hAnsi="Times New Roman" w:cs="Times New Roman" w:hint="eastAsia"/>
          <w:sz w:val="24"/>
        </w:rPr>
        <w:t>[</w:t>
      </w:r>
      <w:r>
        <w:rPr>
          <w:rFonts w:ascii="Times New Roman" w:hAnsi="Times New Roman" w:cs="Times New Roman"/>
          <w:sz w:val="24"/>
        </w:rPr>
        <w:t>M].</w:t>
      </w:r>
      <w:r>
        <w:rPr>
          <w:rFonts w:ascii="Times New Roman" w:hAnsi="Times New Roman" w:cs="Times New Roman" w:hint="eastAsia"/>
          <w:sz w:val="24"/>
        </w:rPr>
        <w:t>上海：上海外语教育出版社</w:t>
      </w:r>
      <w:r>
        <w:rPr>
          <w:rFonts w:ascii="Times New Roman" w:hAnsi="Times New Roman" w:cs="Times New Roman" w:hint="eastAsia"/>
          <w:sz w:val="24"/>
        </w:rPr>
        <w:t>,</w:t>
      </w:r>
      <w:r>
        <w:rPr>
          <w:rFonts w:ascii="Times New Roman" w:hAnsi="Times New Roman" w:cs="Times New Roman"/>
          <w:sz w:val="24"/>
        </w:rPr>
        <w:t>2009.</w:t>
      </w:r>
    </w:p>
    <w:p w14:paraId="0E6056AF" w14:textId="77777777" w:rsidR="00545C8B" w:rsidRPr="00A021FF" w:rsidRDefault="00545C8B" w:rsidP="00545C8B">
      <w:pPr>
        <w:rPr>
          <w:rFonts w:ascii="Times New Roman" w:hAnsi="Times New Roman" w:cs="Times New Roman"/>
          <w:sz w:val="24"/>
        </w:rPr>
      </w:pPr>
      <w:r>
        <w:rPr>
          <w:rFonts w:ascii="Times New Roman" w:hAnsi="Times New Roman" w:cs="Times New Roman"/>
          <w:sz w:val="24"/>
        </w:rPr>
        <w:t xml:space="preserve">[5] </w:t>
      </w:r>
      <w:r w:rsidRPr="007E503E">
        <w:rPr>
          <w:rFonts w:ascii="Times New Roman" w:hAnsi="Times New Roman" w:cs="Times New Roman" w:hint="eastAsia"/>
          <w:sz w:val="24"/>
        </w:rPr>
        <w:t>侯莹莹</w:t>
      </w:r>
      <w:r w:rsidRPr="007E503E">
        <w:rPr>
          <w:rFonts w:ascii="Times New Roman" w:hAnsi="Times New Roman" w:cs="Times New Roman" w:hint="eastAsia"/>
          <w:sz w:val="24"/>
        </w:rPr>
        <w:t>.</w:t>
      </w:r>
      <w:r w:rsidRPr="007E503E">
        <w:rPr>
          <w:rFonts w:ascii="Times New Roman" w:hAnsi="Times New Roman" w:cs="Times New Roman" w:hint="eastAsia"/>
          <w:sz w:val="24"/>
        </w:rPr>
        <w:t>凯瑟琳娜·莱斯与彼得·纽马克文本类型翻译理论之比较研究</w:t>
      </w:r>
      <w:r w:rsidRPr="007E503E">
        <w:rPr>
          <w:rFonts w:ascii="Times New Roman" w:hAnsi="Times New Roman" w:cs="Times New Roman" w:hint="eastAsia"/>
          <w:sz w:val="24"/>
        </w:rPr>
        <w:t>[J].</w:t>
      </w:r>
      <w:r w:rsidRPr="007E503E">
        <w:rPr>
          <w:rFonts w:ascii="Times New Roman" w:hAnsi="Times New Roman" w:cs="Times New Roman" w:hint="eastAsia"/>
          <w:sz w:val="24"/>
        </w:rPr>
        <w:t>海外英语</w:t>
      </w:r>
      <w:r w:rsidRPr="007E503E">
        <w:rPr>
          <w:rFonts w:ascii="Times New Roman" w:hAnsi="Times New Roman" w:cs="Times New Roman" w:hint="eastAsia"/>
          <w:sz w:val="24"/>
        </w:rPr>
        <w:t>,2020(22):49-50+60.</w:t>
      </w:r>
    </w:p>
    <w:p w14:paraId="20EA3312" w14:textId="77777777" w:rsidR="00545C8B" w:rsidRDefault="00545C8B" w:rsidP="00545C8B">
      <w:pP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 xml:space="preserve">6] </w:t>
      </w:r>
      <w:r w:rsidRPr="00E62EE0">
        <w:rPr>
          <w:rFonts w:ascii="Times New Roman" w:hAnsi="Times New Roman" w:cs="Times New Roman" w:hint="eastAsia"/>
          <w:sz w:val="24"/>
        </w:rPr>
        <w:t>李亚秋</w:t>
      </w:r>
      <w:r w:rsidRPr="00E62EE0">
        <w:rPr>
          <w:rFonts w:ascii="Times New Roman" w:hAnsi="Times New Roman" w:cs="Times New Roman" w:hint="eastAsia"/>
          <w:sz w:val="24"/>
        </w:rPr>
        <w:t>.</w:t>
      </w:r>
      <w:r w:rsidRPr="00E62EE0">
        <w:rPr>
          <w:rFonts w:ascii="Times New Roman" w:hAnsi="Times New Roman" w:cs="Times New Roman" w:hint="eastAsia"/>
          <w:sz w:val="24"/>
        </w:rPr>
        <w:t>试谈纽马克的翻译理论</w:t>
      </w:r>
      <w:r w:rsidRPr="00E62EE0">
        <w:rPr>
          <w:rFonts w:ascii="Times New Roman" w:hAnsi="Times New Roman" w:cs="Times New Roman" w:hint="eastAsia"/>
          <w:sz w:val="24"/>
        </w:rPr>
        <w:t>[J].</w:t>
      </w:r>
      <w:r w:rsidRPr="00E62EE0">
        <w:rPr>
          <w:rFonts w:ascii="Times New Roman" w:hAnsi="Times New Roman" w:cs="Times New Roman" w:hint="eastAsia"/>
          <w:sz w:val="24"/>
        </w:rPr>
        <w:t>科教文汇</w:t>
      </w:r>
      <w:r w:rsidRPr="00E62EE0">
        <w:rPr>
          <w:rFonts w:ascii="Times New Roman" w:hAnsi="Times New Roman" w:cs="Times New Roman" w:hint="eastAsia"/>
          <w:sz w:val="24"/>
        </w:rPr>
        <w:t>(</w:t>
      </w:r>
      <w:r w:rsidRPr="00E62EE0">
        <w:rPr>
          <w:rFonts w:ascii="Times New Roman" w:hAnsi="Times New Roman" w:cs="Times New Roman" w:hint="eastAsia"/>
          <w:sz w:val="24"/>
        </w:rPr>
        <w:t>中旬刊</w:t>
      </w:r>
      <w:r w:rsidRPr="00E62EE0">
        <w:rPr>
          <w:rFonts w:ascii="Times New Roman" w:hAnsi="Times New Roman" w:cs="Times New Roman" w:hint="eastAsia"/>
          <w:sz w:val="24"/>
        </w:rPr>
        <w:t>),2007(06):181.</w:t>
      </w:r>
    </w:p>
    <w:p w14:paraId="53B5F58E" w14:textId="77777777" w:rsidR="00545C8B" w:rsidRPr="00A021FF" w:rsidRDefault="00545C8B" w:rsidP="00545C8B">
      <w:pP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7]</w:t>
      </w:r>
      <w:r w:rsidRPr="004855B4">
        <w:rPr>
          <w:rFonts w:ascii="Times New Roman" w:hAnsi="Times New Roman" w:cs="Times New Roman" w:hint="eastAsia"/>
          <w:sz w:val="24"/>
        </w:rPr>
        <w:t xml:space="preserve"> </w:t>
      </w:r>
      <w:r w:rsidRPr="00A021FF">
        <w:rPr>
          <w:rFonts w:ascii="Times New Roman" w:hAnsi="Times New Roman" w:cs="Times New Roman" w:hint="eastAsia"/>
          <w:sz w:val="24"/>
        </w:rPr>
        <w:t>谭载喜</w:t>
      </w:r>
      <w:r w:rsidRPr="00A021FF">
        <w:rPr>
          <w:rFonts w:ascii="Times New Roman" w:hAnsi="Times New Roman" w:cs="Times New Roman" w:hint="eastAsia"/>
          <w:sz w:val="24"/>
        </w:rPr>
        <w:t>.</w:t>
      </w:r>
      <w:r w:rsidRPr="00A021FF">
        <w:rPr>
          <w:rFonts w:ascii="Times New Roman" w:hAnsi="Times New Roman" w:cs="Times New Roman" w:hint="eastAsia"/>
          <w:sz w:val="24"/>
        </w:rPr>
        <w:t>西方翻译简史</w:t>
      </w:r>
      <w:r w:rsidRPr="00A021FF">
        <w:rPr>
          <w:rFonts w:ascii="Times New Roman" w:hAnsi="Times New Roman" w:cs="Times New Roman" w:hint="eastAsia"/>
          <w:sz w:val="24"/>
        </w:rPr>
        <w:t>[M].</w:t>
      </w:r>
      <w:r>
        <w:rPr>
          <w:rFonts w:ascii="Times New Roman" w:hAnsi="Times New Roman" w:cs="Times New Roman" w:hint="eastAsia"/>
          <w:sz w:val="24"/>
        </w:rPr>
        <w:t>北京：</w:t>
      </w:r>
      <w:r w:rsidRPr="00A021FF">
        <w:rPr>
          <w:rFonts w:ascii="Times New Roman" w:hAnsi="Times New Roman" w:cs="Times New Roman" w:hint="eastAsia"/>
          <w:sz w:val="24"/>
        </w:rPr>
        <w:t>商务印书馆</w:t>
      </w:r>
      <w:r w:rsidRPr="00A021FF">
        <w:rPr>
          <w:rFonts w:ascii="Times New Roman" w:hAnsi="Times New Roman" w:cs="Times New Roman" w:hint="eastAsia"/>
          <w:sz w:val="24"/>
        </w:rPr>
        <w:t>,2004.</w:t>
      </w:r>
    </w:p>
    <w:p w14:paraId="01D110FD" w14:textId="77777777" w:rsidR="00B80974" w:rsidRPr="00545C8B" w:rsidRDefault="00B80974" w:rsidP="00EE6820">
      <w:pPr>
        <w:ind w:firstLineChars="100" w:firstLine="240"/>
        <w:rPr>
          <w:rFonts w:ascii="Times New Roman" w:hAnsi="Times New Roman" w:cs="Times New Roman"/>
          <w:sz w:val="24"/>
        </w:rPr>
      </w:pPr>
    </w:p>
    <w:sectPr w:rsidR="00B80974" w:rsidRPr="00545C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AFAD" w14:textId="77777777" w:rsidR="00EE2149" w:rsidRDefault="00EE2149" w:rsidP="003C5A43">
      <w:r>
        <w:separator/>
      </w:r>
    </w:p>
  </w:endnote>
  <w:endnote w:type="continuationSeparator" w:id="0">
    <w:p w14:paraId="4417D154" w14:textId="77777777" w:rsidR="00EE2149" w:rsidRDefault="00EE2149" w:rsidP="003C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0806" w14:textId="77777777" w:rsidR="00EE2149" w:rsidRDefault="00EE2149" w:rsidP="003C5A43">
      <w:r>
        <w:separator/>
      </w:r>
    </w:p>
  </w:footnote>
  <w:footnote w:type="continuationSeparator" w:id="0">
    <w:p w14:paraId="493BBFC5" w14:textId="77777777" w:rsidR="00EE2149" w:rsidRDefault="00EE2149" w:rsidP="003C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AC4BCB"/>
    <w:multiLevelType w:val="singleLevel"/>
    <w:tmpl w:val="F8AC4BCB"/>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A690E01"/>
    <w:rsid w:val="00140EC5"/>
    <w:rsid w:val="001F44D0"/>
    <w:rsid w:val="003C5A43"/>
    <w:rsid w:val="00434C4C"/>
    <w:rsid w:val="00545C8B"/>
    <w:rsid w:val="00602A44"/>
    <w:rsid w:val="00645F6B"/>
    <w:rsid w:val="00712628"/>
    <w:rsid w:val="00A60E63"/>
    <w:rsid w:val="00AA4643"/>
    <w:rsid w:val="00B80974"/>
    <w:rsid w:val="00BF323C"/>
    <w:rsid w:val="00C57ED2"/>
    <w:rsid w:val="00D770B8"/>
    <w:rsid w:val="00DB771B"/>
    <w:rsid w:val="00EE2149"/>
    <w:rsid w:val="00EE6820"/>
    <w:rsid w:val="2A690E01"/>
    <w:rsid w:val="49E607CE"/>
    <w:rsid w:val="4D81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69BF28"/>
  <w15:docId w15:val="{B02D05CA-B048-4EA4-845A-BFAF1F33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eastAsia="Batang"/>
      <w:b/>
      <w:kern w:val="44"/>
      <w:sz w:val="36"/>
      <w:szCs w:val="22"/>
    </w:rPr>
  </w:style>
  <w:style w:type="paragraph" w:styleId="2">
    <w:name w:val="heading 2"/>
    <w:basedOn w:val="a"/>
    <w:next w:val="a"/>
    <w:semiHidden/>
    <w:unhideWhenUsed/>
    <w:qFormat/>
    <w:pPr>
      <w:keepNext/>
      <w:keepLines/>
      <w:spacing w:before="260" w:after="260" w:line="413" w:lineRule="auto"/>
      <w:outlineLvl w:val="1"/>
    </w:pPr>
    <w:rPr>
      <w:rFonts w:ascii="Arial" w:eastAsia="Batang" w:hAnsi="Arial"/>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5A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C5A43"/>
    <w:rPr>
      <w:rFonts w:asciiTheme="minorHAnsi" w:eastAsiaTheme="minorEastAsia" w:hAnsiTheme="minorHAnsi" w:cstheme="minorBidi"/>
      <w:kern w:val="2"/>
      <w:sz w:val="18"/>
      <w:szCs w:val="18"/>
    </w:rPr>
  </w:style>
  <w:style w:type="paragraph" w:styleId="a5">
    <w:name w:val="footer"/>
    <w:basedOn w:val="a"/>
    <w:link w:val="a6"/>
    <w:rsid w:val="003C5A43"/>
    <w:pPr>
      <w:tabs>
        <w:tab w:val="center" w:pos="4153"/>
        <w:tab w:val="right" w:pos="8306"/>
      </w:tabs>
      <w:snapToGrid w:val="0"/>
      <w:jc w:val="left"/>
    </w:pPr>
    <w:rPr>
      <w:sz w:val="18"/>
      <w:szCs w:val="18"/>
    </w:rPr>
  </w:style>
  <w:style w:type="character" w:customStyle="1" w:styleId="a6">
    <w:name w:val="页脚 字符"/>
    <w:basedOn w:val="a0"/>
    <w:link w:val="a5"/>
    <w:rsid w:val="003C5A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8928</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刘 晓</cp:lastModifiedBy>
  <cp:revision>2</cp:revision>
  <dcterms:created xsi:type="dcterms:W3CDTF">2021-11-15T07:36:00Z</dcterms:created>
  <dcterms:modified xsi:type="dcterms:W3CDTF">2021-11-15T07:36:00Z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29F3914C9D5E4E2AA8F55F3241AD5B3E</vt:lpwstr>
  </property>
</Properties>
</file>