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44"/>
          <w:szCs w:val="44"/>
          <w:lang w:val="en-US" w:eastAsia="zh-CN"/>
        </w:rPr>
      </w:pPr>
      <w:r>
        <w:rPr>
          <w:rFonts w:hint="eastAsia" w:ascii="Times New Roman" w:hAnsi="Times New Roman" w:cs="Times New Roman"/>
          <w:b/>
          <w:bCs/>
          <w:sz w:val="44"/>
          <w:szCs w:val="44"/>
          <w:lang w:val="en-US" w:eastAsia="zh-CN"/>
        </w:rPr>
        <w:t>The</w:t>
      </w:r>
      <w:r>
        <w:rPr>
          <w:rFonts w:hint="default" w:ascii="Times New Roman" w:hAnsi="Times New Roman" w:cs="Times New Roman"/>
          <w:b/>
          <w:bCs/>
          <w:sz w:val="44"/>
          <w:szCs w:val="44"/>
          <w:lang w:val="en-US" w:eastAsia="zh-CN"/>
        </w:rPr>
        <w:t xml:space="preserve"> Development</w:t>
      </w:r>
      <w:r>
        <w:rPr>
          <w:rFonts w:hint="eastAsia" w:ascii="Times New Roman" w:hAnsi="Times New Roman" w:cs="Times New Roman"/>
          <w:b/>
          <w:bCs/>
          <w:sz w:val="44"/>
          <w:szCs w:val="44"/>
          <w:lang w:val="en-US" w:eastAsia="zh-CN"/>
        </w:rPr>
        <w:t xml:space="preserve"> of Interpreting</w:t>
      </w:r>
    </w:p>
    <w:p>
      <w:pPr>
        <w:jc w:val="center"/>
        <w:rPr>
          <w:rFonts w:hint="eastAsia" w:ascii="Times New Roman" w:hAnsi="Times New Roman" w:cs="Times New Roman"/>
          <w:sz w:val="30"/>
          <w:szCs w:val="30"/>
          <w:lang w:val="en-US" w:eastAsia="zh-CN"/>
        </w:rPr>
      </w:pPr>
      <w:r>
        <w:rPr>
          <w:rFonts w:hint="eastAsia" w:ascii="Times New Roman" w:hAnsi="Times New Roman" w:cs="Times New Roman"/>
          <w:sz w:val="30"/>
          <w:szCs w:val="30"/>
          <w:lang w:val="en-US" w:eastAsia="zh-CN"/>
        </w:rPr>
        <w:t>Wu Qiong   Zhang Yilliu  2020.10.12</w:t>
      </w:r>
    </w:p>
    <w:p>
      <w:pPr>
        <w:numPr>
          <w:ilvl w:val="0"/>
          <w:numId w:val="1"/>
        </w:numPr>
        <w:jc w:val="both"/>
        <w:rPr>
          <w:rFonts w:hint="default" w:ascii="Times New Roman" w:hAnsi="Times New Roman" w:cs="Times New Roman"/>
          <w:b/>
          <w:bCs/>
          <w:sz w:val="30"/>
          <w:szCs w:val="30"/>
          <w:lang w:val="en-US" w:eastAsia="zh-CN"/>
        </w:rPr>
      </w:pPr>
      <w:r>
        <w:rPr>
          <w:rFonts w:hint="eastAsia" w:ascii="Times New Roman" w:hAnsi="Times New Roman" w:cs="Times New Roman"/>
          <w:b/>
          <w:bCs/>
          <w:sz w:val="30"/>
          <w:szCs w:val="30"/>
          <w:lang w:val="en-US" w:eastAsia="zh-CN"/>
        </w:rPr>
        <w:t>Introduction</w:t>
      </w:r>
    </w:p>
    <w:p>
      <w:pPr>
        <w:numPr>
          <w:ilvl w:val="0"/>
          <w:numId w:val="0"/>
        </w:numPr>
        <w:jc w:val="both"/>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With the thriving of interpreting field, more and more people tend to dedicate themselves to official interpreting career. It</w:t>
      </w:r>
      <w:r>
        <w:rPr>
          <w:rFonts w:hint="default" w:ascii="Times New Roman" w:hAnsi="Times New Roman" w:cs="Times New Roman"/>
          <w:sz w:val="28"/>
          <w:szCs w:val="28"/>
          <w:lang w:val="en-US" w:eastAsia="zh-CN"/>
        </w:rPr>
        <w:t>’</w:t>
      </w:r>
      <w:r>
        <w:rPr>
          <w:rFonts w:hint="eastAsia" w:ascii="Times New Roman" w:hAnsi="Times New Roman" w:cs="Times New Roman"/>
          <w:sz w:val="28"/>
          <w:szCs w:val="28"/>
          <w:lang w:val="en-US" w:eastAsia="zh-CN"/>
        </w:rPr>
        <w:t>s necessary and practical to have a thorough understanding of interpreting and its development.</w:t>
      </w:r>
    </w:p>
    <w:p>
      <w:pPr>
        <w:numPr>
          <w:ilvl w:val="0"/>
          <w:numId w:val="1"/>
        </w:numPr>
        <w:ind w:left="0" w:leftChars="0" w:firstLine="0" w:firstLineChars="0"/>
        <w:jc w:val="both"/>
        <w:rPr>
          <w:rFonts w:hint="default" w:ascii="Times New Roman" w:hAnsi="Times New Roman" w:cs="Times New Roman"/>
          <w:b/>
          <w:bCs/>
          <w:sz w:val="30"/>
          <w:szCs w:val="30"/>
          <w:lang w:val="en-US" w:eastAsia="zh-CN"/>
        </w:rPr>
      </w:pPr>
      <w:r>
        <w:rPr>
          <w:rFonts w:hint="eastAsia" w:ascii="Times New Roman" w:hAnsi="Times New Roman" w:cs="Times New Roman"/>
          <w:b/>
          <w:bCs/>
          <w:sz w:val="30"/>
          <w:szCs w:val="30"/>
          <w:lang w:val="en-US" w:eastAsia="zh-CN"/>
        </w:rPr>
        <w:t>The Confusion of Interpreting</w:t>
      </w:r>
    </w:p>
    <w:p>
      <w:pPr>
        <w:numPr>
          <w:numId w:val="0"/>
        </w:numPr>
        <w:ind w:leftChars="0"/>
        <w:jc w:val="both"/>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First of all, machine translation has a tendency to replace human translation which is a potential threat for interpreters. Actually at the Boao Forum for Asia in 2018, artificial intelligence was already applied to translate for attendances. Secondly, market demands are fewer and fewer due to the shock of COVID-19. In addition, many interpreters are not professional enough so that a big dilemma is that there are many interpreters but in a lack of elite ones.</w:t>
      </w:r>
    </w:p>
    <w:p>
      <w:pPr>
        <w:numPr>
          <w:ilvl w:val="0"/>
          <w:numId w:val="1"/>
        </w:numPr>
        <w:ind w:left="0" w:leftChars="0" w:firstLine="0" w:firstLineChars="0"/>
        <w:jc w:val="both"/>
        <w:rPr>
          <w:rFonts w:hint="default" w:ascii="Times New Roman" w:hAnsi="Times New Roman" w:cs="Times New Roman"/>
          <w:b/>
          <w:bCs/>
          <w:sz w:val="30"/>
          <w:szCs w:val="30"/>
          <w:lang w:val="en-US" w:eastAsia="zh-CN"/>
        </w:rPr>
      </w:pPr>
      <w:r>
        <w:rPr>
          <w:rFonts w:hint="eastAsia" w:ascii="Times New Roman" w:hAnsi="Times New Roman" w:cs="Times New Roman"/>
          <w:b/>
          <w:bCs/>
          <w:sz w:val="30"/>
          <w:szCs w:val="30"/>
          <w:lang w:val="en-US" w:eastAsia="zh-CN"/>
        </w:rPr>
        <w:t>Advice for Interpreters</w:t>
      </w:r>
    </w:p>
    <w:p>
      <w:pPr>
        <w:numPr>
          <w:numId w:val="0"/>
        </w:numPr>
        <w:ind w:leftChars="0"/>
        <w:jc w:val="both"/>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To cope with the problems interpreters may encounter, there are some suggestions that might be helpful in a great degree.</w:t>
      </w:r>
    </w:p>
    <w:p>
      <w:pPr>
        <w:numPr>
          <w:ilvl w:val="0"/>
          <w:numId w:val="2"/>
        </w:numPr>
        <w:ind w:leftChars="0"/>
        <w:jc w:val="both"/>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Apply the Codes of practice</w:t>
      </w:r>
    </w:p>
    <w:p>
      <w:pPr>
        <w:numPr>
          <w:numId w:val="0"/>
        </w:numPr>
        <w:jc w:val="both"/>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 xml:space="preserve">The critical method is to develop and promote oneself and the most effective way is to practice. There is always no shortcut in something that worth endless efforts. </w:t>
      </w:r>
    </w:p>
    <w:p>
      <w:pPr>
        <w:numPr>
          <w:ilvl w:val="0"/>
          <w:numId w:val="2"/>
        </w:numPr>
        <w:ind w:left="0" w:leftChars="0" w:firstLine="0" w:firstLineChars="0"/>
        <w:jc w:val="both"/>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 xml:space="preserve">Master various etiquette </w:t>
      </w:r>
    </w:p>
    <w:p>
      <w:pPr>
        <w:numPr>
          <w:numId w:val="0"/>
        </w:numPr>
        <w:ind w:leftChars="0"/>
        <w:jc w:val="both"/>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As an interpreter, it</w:t>
      </w:r>
      <w:r>
        <w:rPr>
          <w:rFonts w:hint="default" w:ascii="Times New Roman" w:hAnsi="Times New Roman" w:cs="Times New Roman"/>
          <w:sz w:val="28"/>
          <w:szCs w:val="28"/>
          <w:lang w:val="en-US" w:eastAsia="zh-CN"/>
        </w:rPr>
        <w:t>’</w:t>
      </w:r>
      <w:r>
        <w:rPr>
          <w:rFonts w:hint="eastAsia" w:ascii="Times New Roman" w:hAnsi="Times New Roman" w:cs="Times New Roman"/>
          <w:sz w:val="28"/>
          <w:szCs w:val="28"/>
          <w:lang w:val="en-US" w:eastAsia="zh-CN"/>
        </w:rPr>
        <w:t>s essential to have a full knowledge about international etiquette.</w:t>
      </w:r>
    </w:p>
    <w:p>
      <w:pPr>
        <w:numPr>
          <w:ilvl w:val="0"/>
          <w:numId w:val="2"/>
        </w:numPr>
        <w:ind w:left="0" w:leftChars="0" w:firstLine="0" w:firstLineChars="0"/>
        <w:jc w:val="both"/>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Keep a positive attitude</w:t>
      </w:r>
    </w:p>
    <w:p>
      <w:pPr>
        <w:numPr>
          <w:numId w:val="0"/>
        </w:numPr>
        <w:ind w:leftChars="0"/>
        <w:jc w:val="both"/>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Nobody can do a great job without a positive attitude. Attitude decides the whole life of everyone of course as well as interpreters.</w:t>
      </w:r>
    </w:p>
    <w:p>
      <w:pPr>
        <w:numPr>
          <w:ilvl w:val="0"/>
          <w:numId w:val="1"/>
        </w:numPr>
        <w:ind w:left="0" w:leftChars="0" w:firstLine="0" w:firstLineChars="0"/>
        <w:jc w:val="both"/>
        <w:rPr>
          <w:rFonts w:hint="eastAsia"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Expectation</w:t>
      </w:r>
    </w:p>
    <w:p>
      <w:pPr>
        <w:numPr>
          <w:numId w:val="0"/>
        </w:numPr>
        <w:ind w:leftChars="0"/>
        <w:jc w:val="both"/>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Though the prospect of interpreting in the recent two years won</w:t>
      </w:r>
      <w:r>
        <w:rPr>
          <w:rFonts w:hint="default" w:ascii="Times New Roman" w:hAnsi="Times New Roman" w:cs="Times New Roman"/>
          <w:sz w:val="28"/>
          <w:szCs w:val="28"/>
          <w:lang w:val="en-US" w:eastAsia="zh-CN"/>
        </w:rPr>
        <w:t>’</w:t>
      </w:r>
      <w:r>
        <w:rPr>
          <w:rFonts w:hint="eastAsia" w:ascii="Times New Roman" w:hAnsi="Times New Roman" w:cs="Times New Roman"/>
          <w:sz w:val="28"/>
          <w:szCs w:val="28"/>
          <w:lang w:val="en-US" w:eastAsia="zh-CN"/>
        </w:rPr>
        <w:t xml:space="preserve">t as good as before, there will still be many opportunities in the future. Interpreters should firmly hold the original dream and conviction. Love interpreting and love this wonderful career. </w:t>
      </w:r>
    </w:p>
    <w:p>
      <w:pPr>
        <w:numPr>
          <w:numId w:val="0"/>
        </w:numPr>
        <w:ind w:leftChars="0"/>
        <w:jc w:val="both"/>
        <w:rPr>
          <w:rFonts w:hint="eastAsia" w:ascii="Times New Roman" w:hAnsi="Times New Roman" w:cs="Times New Roman"/>
          <w:sz w:val="28"/>
          <w:szCs w:val="28"/>
          <w:lang w:val="en-US" w:eastAsia="zh-CN"/>
        </w:rPr>
      </w:pPr>
    </w:p>
    <w:p>
      <w:pPr>
        <w:numPr>
          <w:numId w:val="0"/>
        </w:numPr>
        <w:ind w:leftChars="0"/>
        <w:jc w:val="both"/>
        <w:rPr>
          <w:rFonts w:hint="eastAsia" w:ascii="Times New Roman" w:hAnsi="Times New Roman" w:cs="Times New Roman"/>
          <w:b/>
          <w:bCs/>
          <w:sz w:val="32"/>
          <w:szCs w:val="32"/>
          <w:lang w:val="en-US" w:eastAsia="zh-CN"/>
        </w:rPr>
      </w:pPr>
      <w:r>
        <w:rPr>
          <w:rFonts w:hint="eastAsia" w:ascii="Times New Roman" w:hAnsi="Times New Roman" w:cs="Times New Roman"/>
          <w:b/>
          <w:bCs/>
          <w:sz w:val="32"/>
          <w:szCs w:val="32"/>
          <w:lang w:val="en-US" w:eastAsia="zh-CN"/>
        </w:rPr>
        <w:t>References:</w:t>
      </w:r>
      <w:bookmarkStart w:id="0" w:name="_GoBack"/>
      <w:bookmarkEnd w:id="0"/>
    </w:p>
    <w:p>
      <w:pPr>
        <w:numPr>
          <w:ilvl w:val="0"/>
          <w:numId w:val="3"/>
        </w:numPr>
        <w:ind w:leftChars="0"/>
        <w:jc w:val="both"/>
        <w:rPr>
          <w:rFonts w:hint="eastAsia" w:ascii="宋体" w:hAnsi="宋体" w:eastAsia="宋体" w:cs="宋体"/>
          <w:i w:val="0"/>
          <w:caps w:val="0"/>
          <w:color w:val="333333"/>
          <w:spacing w:val="0"/>
          <w:sz w:val="21"/>
          <w:szCs w:val="21"/>
          <w:shd w:val="clear" w:fill="FFFFFF"/>
        </w:rPr>
      </w:pPr>
      <w:r>
        <w:rPr>
          <w:rFonts w:hint="eastAsia" w:ascii="宋体" w:hAnsi="宋体" w:eastAsia="宋体" w:cs="宋体"/>
          <w:i w:val="0"/>
          <w:caps w:val="0"/>
          <w:color w:val="333333"/>
          <w:spacing w:val="0"/>
          <w:sz w:val="21"/>
          <w:szCs w:val="21"/>
          <w:shd w:val="clear" w:fill="FFFFFF"/>
        </w:rPr>
        <w:t>朱晓玉.浅析口译员应具备的基本素质[J].现代交际,2020(16):92-93.</w:t>
      </w:r>
    </w:p>
    <w:p>
      <w:pPr>
        <w:numPr>
          <w:ilvl w:val="0"/>
          <w:numId w:val="3"/>
        </w:numPr>
        <w:ind w:leftChars="0"/>
        <w:jc w:val="both"/>
        <w:rPr>
          <w:rFonts w:hint="eastAsia" w:ascii="宋体" w:hAnsi="宋体" w:eastAsia="宋体" w:cs="宋体"/>
          <w:i w:val="0"/>
          <w:caps w:val="0"/>
          <w:color w:val="333333"/>
          <w:spacing w:val="0"/>
          <w:sz w:val="21"/>
          <w:szCs w:val="21"/>
          <w:shd w:val="clear" w:fill="FFFFFF"/>
          <w:lang w:val="en-US" w:eastAsia="zh-CN"/>
        </w:rPr>
      </w:pPr>
      <w:r>
        <w:rPr>
          <w:rFonts w:hint="eastAsia" w:ascii="宋体" w:hAnsi="宋体" w:eastAsia="宋体" w:cs="宋体"/>
          <w:i w:val="0"/>
          <w:caps w:val="0"/>
          <w:color w:val="333333"/>
          <w:spacing w:val="0"/>
          <w:sz w:val="21"/>
          <w:szCs w:val="21"/>
          <w:shd w:val="clear" w:fill="FFFFFF"/>
        </w:rPr>
        <w:t>俞晓峰. 翻译硕士学生口译焦虑研究[D].内蒙古大学,2020.</w:t>
      </w:r>
    </w:p>
    <w:p>
      <w:pPr>
        <w:numPr>
          <w:ilvl w:val="0"/>
          <w:numId w:val="3"/>
        </w:numPr>
        <w:ind w:leftChars="0"/>
        <w:jc w:val="both"/>
        <w:rPr>
          <w:rFonts w:hint="eastAsia" w:ascii="宋体" w:hAnsi="宋体" w:eastAsia="宋体" w:cs="宋体"/>
          <w:i w:val="0"/>
          <w:caps w:val="0"/>
          <w:color w:val="333333"/>
          <w:spacing w:val="0"/>
          <w:sz w:val="21"/>
          <w:szCs w:val="21"/>
          <w:shd w:val="clear" w:fill="FFFFFF"/>
          <w:lang w:val="en-US" w:eastAsia="zh-CN"/>
        </w:rPr>
      </w:pPr>
      <w:r>
        <w:rPr>
          <w:rFonts w:hint="eastAsia" w:ascii="宋体" w:hAnsi="宋体" w:eastAsia="宋体" w:cs="宋体"/>
          <w:i w:val="0"/>
          <w:caps w:val="0"/>
          <w:color w:val="333333"/>
          <w:spacing w:val="0"/>
          <w:sz w:val="21"/>
          <w:szCs w:val="21"/>
          <w:shd w:val="clear" w:fill="FFFFFF"/>
        </w:rPr>
        <w:t>待在“箱子”里的口译员[J].红领巾(探索),2019(09):14-15.</w:t>
      </w:r>
    </w:p>
    <w:p>
      <w:pPr>
        <w:numPr>
          <w:numId w:val="0"/>
        </w:numPr>
        <w:jc w:val="both"/>
        <w:rPr>
          <w:rFonts w:hint="eastAsia" w:ascii="宋体" w:hAnsi="宋体" w:eastAsia="宋体" w:cs="宋体"/>
          <w:i w:val="0"/>
          <w:caps w:val="0"/>
          <w:color w:val="333333"/>
          <w:spacing w:val="0"/>
          <w:sz w:val="21"/>
          <w:szCs w:val="21"/>
          <w:shd w:val="clear" w:fill="FFFFFF"/>
          <w:lang w:val="en-US" w:eastAsia="zh-CN"/>
        </w:rPr>
      </w:pPr>
    </w:p>
    <w:p>
      <w:pPr>
        <w:numPr>
          <w:numId w:val="0"/>
        </w:numPr>
        <w:jc w:val="both"/>
        <w:rPr>
          <w:rFonts w:hint="eastAsia" w:ascii="宋体" w:hAnsi="宋体" w:eastAsia="宋体" w:cs="宋体"/>
          <w:i w:val="0"/>
          <w:caps w:val="0"/>
          <w:color w:val="333333"/>
          <w:spacing w:val="0"/>
          <w:sz w:val="21"/>
          <w:szCs w:val="21"/>
          <w:shd w:val="clear" w:fill="FFFFFF"/>
          <w:lang w:val="en-US" w:eastAsia="zh-CN"/>
        </w:rPr>
      </w:pPr>
      <w:r>
        <w:rPr>
          <w:rFonts w:hint="eastAsia" w:ascii="宋体" w:hAnsi="宋体" w:eastAsia="宋体" w:cs="宋体"/>
          <w:i w:val="0"/>
          <w:caps w:val="0"/>
          <w:color w:val="333333"/>
          <w:spacing w:val="0"/>
          <w:sz w:val="21"/>
          <w:szCs w:val="21"/>
          <w:shd w:val="clear" w:fill="FFFFFF"/>
          <w:lang w:val="en-US" w:eastAsia="zh-CN"/>
        </w:rPr>
        <w:t>Further Reading</w:t>
      </w:r>
    </w:p>
    <w:p>
      <w:pPr>
        <w:numPr>
          <w:ilvl w:val="0"/>
          <w:numId w:val="4"/>
        </w:numPr>
        <w:jc w:val="both"/>
        <w:rPr>
          <w:rFonts w:hint="eastAsia" w:ascii="宋体" w:hAnsi="宋体" w:eastAsia="宋体" w:cs="宋体"/>
          <w:i w:val="0"/>
          <w:caps w:val="0"/>
          <w:color w:val="333333"/>
          <w:spacing w:val="0"/>
          <w:sz w:val="21"/>
          <w:szCs w:val="21"/>
          <w:shd w:val="clear" w:fill="FFFFFF"/>
          <w:lang w:val="en-US" w:eastAsia="zh-CN"/>
        </w:rPr>
      </w:pPr>
      <w:r>
        <w:rPr>
          <w:rFonts w:hint="eastAsia" w:ascii="宋体" w:hAnsi="宋体" w:eastAsia="宋体" w:cs="宋体"/>
          <w:i w:val="0"/>
          <w:caps w:val="0"/>
          <w:color w:val="333333"/>
          <w:spacing w:val="0"/>
          <w:sz w:val="21"/>
          <w:szCs w:val="21"/>
          <w:shd w:val="clear" w:fill="FFFFFF"/>
          <w:lang w:val="en-US" w:eastAsia="zh-CN"/>
        </w:rPr>
        <w:t>王浩,</w:t>
      </w:r>
      <w:r>
        <w:rPr>
          <w:rFonts w:hint="default" w:ascii="宋体" w:hAnsi="宋体" w:eastAsia="宋体" w:cs="宋体"/>
          <w:i w:val="0"/>
          <w:caps w:val="0"/>
          <w:color w:val="333333"/>
          <w:spacing w:val="0"/>
          <w:sz w:val="21"/>
          <w:szCs w:val="21"/>
          <w:shd w:val="clear" w:fill="FFFFFF"/>
        </w:rPr>
        <w:fldChar w:fldCharType="begin"/>
      </w:r>
      <w:r>
        <w:rPr>
          <w:rFonts w:hint="default" w:ascii="宋体" w:hAnsi="宋体" w:eastAsia="宋体" w:cs="宋体"/>
          <w:i w:val="0"/>
          <w:caps w:val="0"/>
          <w:color w:val="333333"/>
          <w:spacing w:val="0"/>
          <w:sz w:val="21"/>
          <w:szCs w:val="21"/>
          <w:shd w:val="clear" w:fill="FFFFFF"/>
        </w:rPr>
        <w:instrText xml:space="preserve"> HYPERLINK "https://kns.cnki.net/kcms/detail/detail.aspx?filename=BWXY201208079&amp;dbcode=CJFD&amp;dbname=CJFD2012&amp;v=Hv7VghDetIDPiggaByxRH0IFlq7knmTv4vYWVC14DbnTh3OvXF%mmd2ByG6FLFXm0OKAJ" \t "https://kns.cnki.net/kcms/detail/kcmstarget" </w:instrText>
      </w:r>
      <w:r>
        <w:rPr>
          <w:rFonts w:hint="default" w:ascii="宋体" w:hAnsi="宋体" w:eastAsia="宋体" w:cs="宋体"/>
          <w:i w:val="0"/>
          <w:caps w:val="0"/>
          <w:color w:val="333333"/>
          <w:spacing w:val="0"/>
          <w:sz w:val="21"/>
          <w:szCs w:val="21"/>
          <w:shd w:val="clear" w:fill="FFFFFF"/>
        </w:rPr>
        <w:fldChar w:fldCharType="separate"/>
      </w:r>
      <w:r>
        <w:rPr>
          <w:rFonts w:hint="default" w:ascii="宋体" w:hAnsi="宋体" w:eastAsia="宋体" w:cs="宋体"/>
          <w:i w:val="0"/>
          <w:caps w:val="0"/>
          <w:color w:val="333333"/>
          <w:spacing w:val="0"/>
          <w:sz w:val="21"/>
          <w:szCs w:val="21"/>
          <w:shd w:val="clear" w:fill="FFFFFF"/>
        </w:rPr>
        <w:t>口译职业化背景下外交口译员多元角色观——翻译伦理视角下的阐释</w:t>
      </w:r>
      <w:r>
        <w:rPr>
          <w:rFonts w:hint="default" w:ascii="宋体" w:hAnsi="宋体" w:eastAsia="宋体" w:cs="宋体"/>
          <w:i w:val="0"/>
          <w:caps w:val="0"/>
          <w:color w:val="333333"/>
          <w:spacing w:val="0"/>
          <w:sz w:val="21"/>
          <w:szCs w:val="21"/>
          <w:shd w:val="clear" w:fill="FFFFFF"/>
        </w:rPr>
        <w:fldChar w:fldCharType="end"/>
      </w:r>
      <w:r>
        <w:rPr>
          <w:rFonts w:hint="default" w:ascii="宋体" w:hAnsi="宋体" w:eastAsia="宋体" w:cs="宋体"/>
          <w:i w:val="0"/>
          <w:caps w:val="0"/>
          <w:color w:val="333333"/>
          <w:spacing w:val="0"/>
          <w:sz w:val="21"/>
          <w:szCs w:val="21"/>
          <w:shd w:val="clear" w:fill="FFFFFF"/>
        </w:rPr>
        <w:t>[J].北方文学(下半月).2012(08)</w:t>
      </w:r>
    </w:p>
    <w:p>
      <w:pPr>
        <w:numPr>
          <w:ilvl w:val="0"/>
          <w:numId w:val="4"/>
        </w:numPr>
        <w:jc w:val="both"/>
        <w:rPr>
          <w:rFonts w:hint="eastAsia" w:ascii="宋体" w:hAnsi="宋体" w:eastAsia="宋体" w:cs="宋体"/>
          <w:i w:val="0"/>
          <w:caps w:val="0"/>
          <w:color w:val="333333"/>
          <w:spacing w:val="0"/>
          <w:sz w:val="21"/>
          <w:szCs w:val="21"/>
          <w:shd w:val="clear" w:fill="FFFFFF"/>
          <w:lang w:val="en-US" w:eastAsia="zh-CN"/>
        </w:rPr>
      </w:pPr>
      <w:r>
        <w:rPr>
          <w:rFonts w:hint="default" w:ascii="宋体" w:hAnsi="宋体" w:eastAsia="宋体" w:cs="宋体"/>
          <w:i w:val="0"/>
          <w:caps w:val="0"/>
          <w:color w:val="333333"/>
          <w:spacing w:val="0"/>
          <w:sz w:val="21"/>
          <w:szCs w:val="21"/>
          <w:shd w:val="clear" w:fill="FFFFFF"/>
        </w:rPr>
        <w:t>赵燕.口译课堂训练中的“非常”之道[J].上海翻译,2014(01):71-73.</w:t>
      </w:r>
    </w:p>
    <w:p>
      <w:pPr>
        <w:numPr>
          <w:numId w:val="0"/>
        </w:numPr>
        <w:ind w:leftChars="0"/>
        <w:jc w:val="both"/>
        <w:rPr>
          <w:rFonts w:hint="eastAsia" w:ascii="Times New Roman" w:hAnsi="Times New Roman" w:cs="Times New Roman"/>
          <w:b/>
          <w:bCs/>
          <w:sz w:val="32"/>
          <w:szCs w:val="32"/>
          <w:lang w:val="en-US" w:eastAsia="zh-CN"/>
        </w:rPr>
      </w:pPr>
    </w:p>
    <w:p>
      <w:pPr>
        <w:numPr>
          <w:numId w:val="0"/>
        </w:numPr>
        <w:ind w:leftChars="0"/>
        <w:jc w:val="both"/>
        <w:rPr>
          <w:rFonts w:hint="eastAsia" w:ascii="Times New Roman" w:hAnsi="Times New Roman" w:cs="Times New Roman"/>
          <w:b/>
          <w:bCs/>
          <w:sz w:val="32"/>
          <w:szCs w:val="32"/>
          <w:lang w:val="en-US" w:eastAsia="zh-CN"/>
        </w:rPr>
      </w:pPr>
    </w:p>
    <w:p>
      <w:pPr>
        <w:numPr>
          <w:numId w:val="0"/>
        </w:numPr>
        <w:ind w:leftChars="0"/>
        <w:jc w:val="both"/>
        <w:rPr>
          <w:rFonts w:hint="default" w:ascii="Times New Roman" w:hAnsi="Times New Roman" w:cs="Times New Roman"/>
          <w:sz w:val="28"/>
          <w:szCs w:val="28"/>
          <w:lang w:val="en-US" w:eastAsia="zh-CN"/>
        </w:rPr>
      </w:pPr>
    </w:p>
    <w:p>
      <w:pPr>
        <w:numPr>
          <w:numId w:val="0"/>
        </w:numPr>
        <w:ind w:leftChars="0"/>
        <w:jc w:val="both"/>
        <w:rPr>
          <w:rFonts w:hint="eastAsia" w:ascii="Times New Roman" w:hAnsi="Times New Roman" w:cs="Times New Roman"/>
          <w:sz w:val="28"/>
          <w:szCs w:val="28"/>
          <w:lang w:val="en-US" w:eastAsia="zh-CN"/>
        </w:rPr>
      </w:pPr>
    </w:p>
    <w:p>
      <w:pPr>
        <w:numPr>
          <w:numId w:val="0"/>
        </w:numPr>
        <w:ind w:leftChars="0"/>
        <w:jc w:val="both"/>
        <w:rPr>
          <w:rFonts w:hint="eastAsia" w:ascii="Times New Roman" w:hAnsi="Times New Roman" w:cs="Times New Roman"/>
          <w:sz w:val="30"/>
          <w:szCs w:val="30"/>
          <w:lang w:val="en-US" w:eastAsia="zh-CN"/>
        </w:rPr>
      </w:pPr>
    </w:p>
    <w:p>
      <w:pPr>
        <w:numPr>
          <w:numId w:val="0"/>
        </w:numPr>
        <w:ind w:leftChars="0"/>
        <w:jc w:val="both"/>
        <w:rPr>
          <w:rFonts w:hint="default" w:ascii="Times New Roman" w:hAnsi="Times New Roman" w:cs="Times New Roman"/>
          <w:sz w:val="30"/>
          <w:szCs w:val="30"/>
          <w:lang w:val="en-US" w:eastAsia="zh-CN"/>
        </w:rPr>
      </w:pPr>
    </w:p>
    <w:p>
      <w:pPr>
        <w:numPr>
          <w:numId w:val="0"/>
        </w:numPr>
        <w:ind w:leftChars="0"/>
        <w:jc w:val="both"/>
        <w:rPr>
          <w:rFonts w:hint="default" w:ascii="Times New Roman" w:hAnsi="Times New Roman" w:cs="Times New Roman"/>
          <w:sz w:val="30"/>
          <w:szCs w:val="30"/>
          <w:lang w:val="en-US" w:eastAsia="zh-CN"/>
        </w:rPr>
      </w:pPr>
    </w:p>
    <w:p>
      <w:pPr>
        <w:numPr>
          <w:numId w:val="0"/>
        </w:numPr>
        <w:ind w:leftChars="0"/>
        <w:jc w:val="both"/>
        <w:rPr>
          <w:rFonts w:hint="default" w:ascii="Times New Roman" w:hAnsi="Times New Roman" w:cs="Times New Roman"/>
          <w:sz w:val="30"/>
          <w:szCs w:val="30"/>
          <w:lang w:val="en-US" w:eastAsia="zh-CN"/>
        </w:rPr>
      </w:pPr>
      <w:r>
        <w:rPr>
          <w:rFonts w:hint="eastAsia" w:ascii="Times New Roman" w:hAnsi="Times New Roman" w:cs="Times New Roman"/>
          <w:sz w:val="30"/>
          <w:szCs w:val="30"/>
          <w:lang w:val="en-US" w:eastAsia="zh-CN"/>
        </w:rPr>
        <w:t xml:space="preserve"> </w:t>
      </w:r>
    </w:p>
    <w:p>
      <w:pPr>
        <w:numPr>
          <w:numId w:val="0"/>
        </w:numPr>
        <w:ind w:leftChars="0"/>
        <w:jc w:val="both"/>
        <w:rPr>
          <w:rFonts w:hint="default" w:ascii="Times New Roman" w:hAnsi="Times New Roman" w:cs="Times New Roman"/>
          <w:sz w:val="30"/>
          <w:szCs w:val="30"/>
          <w:lang w:val="en-US" w:eastAsia="zh-CN"/>
        </w:rPr>
      </w:pPr>
    </w:p>
    <w:p>
      <w:pPr>
        <w:jc w:val="both"/>
        <w:rPr>
          <w:rFonts w:hint="default" w:ascii="Times New Roman" w:hAnsi="Times New Roman" w:cs="Times New Roman"/>
          <w:sz w:val="30"/>
          <w:szCs w:val="30"/>
          <w:lang w:val="en-US" w:eastAsia="zh-CN"/>
        </w:rPr>
      </w:pPr>
      <w:r>
        <w:rPr>
          <w:rFonts w:hint="eastAsia" w:ascii="Times New Roman" w:hAnsi="Times New Roman" w:cs="Times New Roman"/>
          <w:sz w:val="30"/>
          <w:szCs w:val="30"/>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41591E"/>
    <w:multiLevelType w:val="singleLevel"/>
    <w:tmpl w:val="D841591E"/>
    <w:lvl w:ilvl="0" w:tentative="0">
      <w:start w:val="1"/>
      <w:numFmt w:val="decimal"/>
      <w:suff w:val="space"/>
      <w:lvlText w:val="%1)"/>
      <w:lvlJc w:val="left"/>
    </w:lvl>
  </w:abstractNum>
  <w:abstractNum w:abstractNumId="1">
    <w:nsid w:val="1F1B2031"/>
    <w:multiLevelType w:val="singleLevel"/>
    <w:tmpl w:val="1F1B2031"/>
    <w:lvl w:ilvl="0" w:tentative="0">
      <w:start w:val="1"/>
      <w:numFmt w:val="decimal"/>
      <w:suff w:val="space"/>
      <w:lvlText w:val="%1."/>
      <w:lvlJc w:val="left"/>
    </w:lvl>
  </w:abstractNum>
  <w:abstractNum w:abstractNumId="2">
    <w:nsid w:val="214194E0"/>
    <w:multiLevelType w:val="singleLevel"/>
    <w:tmpl w:val="214194E0"/>
    <w:lvl w:ilvl="0" w:tentative="0">
      <w:start w:val="1"/>
      <w:numFmt w:val="decimal"/>
      <w:lvlText w:val="[%1]"/>
      <w:lvlJc w:val="left"/>
      <w:pPr>
        <w:tabs>
          <w:tab w:val="left" w:pos="312"/>
        </w:tabs>
      </w:pPr>
    </w:lvl>
  </w:abstractNum>
  <w:abstractNum w:abstractNumId="3">
    <w:nsid w:val="650B5E3F"/>
    <w:multiLevelType w:val="singleLevel"/>
    <w:tmpl w:val="650B5E3F"/>
    <w:lvl w:ilvl="0" w:tentative="0">
      <w:start w:val="1"/>
      <w:numFmt w:val="decimal"/>
      <w:lvlText w:val="[%1]"/>
      <w:lvlJc w:val="left"/>
      <w:pPr>
        <w:tabs>
          <w:tab w:val="left" w:pos="312"/>
        </w:tabs>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E6535E"/>
    <w:rsid w:val="7C241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Emphasis"/>
    <w:basedOn w:val="3"/>
    <w:qFormat/>
    <w:uiPriority w:val="0"/>
    <w:rPr>
      <w:i/>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107</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daisy</dc:creator>
  <cp:lastModifiedBy>daisy</cp:lastModifiedBy>
  <dcterms:modified xsi:type="dcterms:W3CDTF">2020-10-11T14:45:35Z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