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923468" w14:textId="77777777" w:rsidR="00E73CE8" w:rsidRPr="00D865FC" w:rsidRDefault="00E73CE8" w:rsidP="00E73CE8">
      <w:pPr>
        <w:jc w:val="center"/>
        <w:rPr>
          <w:rFonts w:ascii="Times New Roman" w:hAnsi="Times New Roman"/>
          <w:b/>
          <w:bCs/>
          <w:sz w:val="36"/>
          <w:szCs w:val="36"/>
        </w:rPr>
      </w:pPr>
      <w:r w:rsidRPr="00D865FC">
        <w:rPr>
          <w:rFonts w:ascii="Times New Roman" w:hAnsi="Times New Roman"/>
          <w:b/>
          <w:bCs/>
          <w:sz w:val="36"/>
          <w:szCs w:val="36"/>
        </w:rPr>
        <w:t>The Early Translation of the Bible into Chinese</w:t>
      </w:r>
    </w:p>
    <w:p w14:paraId="2FF13BDF" w14:textId="77777777" w:rsidR="00E73CE8" w:rsidRDefault="00E73CE8" w:rsidP="00E73CE8">
      <w:pPr>
        <w:jc w:val="center"/>
        <w:rPr>
          <w:rFonts w:ascii="Times New Roman" w:hAnsi="Times New Roman" w:hint="eastAsia"/>
          <w:sz w:val="30"/>
          <w:szCs w:val="30"/>
        </w:rPr>
      </w:pPr>
      <w:r>
        <w:rPr>
          <w:rFonts w:ascii="Times New Roman" w:hAnsi="Times New Roman" w:hint="eastAsia"/>
          <w:sz w:val="30"/>
          <w:szCs w:val="30"/>
        </w:rPr>
        <w:t xml:space="preserve">Li </w:t>
      </w:r>
      <w:proofErr w:type="spellStart"/>
      <w:r>
        <w:rPr>
          <w:rFonts w:ascii="Times New Roman" w:hAnsi="Times New Roman" w:hint="eastAsia"/>
          <w:sz w:val="30"/>
          <w:szCs w:val="30"/>
        </w:rPr>
        <w:t>Lingyue</w:t>
      </w:r>
      <w:proofErr w:type="spellEnd"/>
      <w:r>
        <w:rPr>
          <w:rFonts w:ascii="Times New Roman" w:hAnsi="Times New Roman" w:hint="eastAsia"/>
          <w:sz w:val="30"/>
          <w:szCs w:val="30"/>
        </w:rPr>
        <w:t xml:space="preserve">  Xu</w:t>
      </w:r>
      <w:r>
        <w:rPr>
          <w:rFonts w:ascii="Times New Roman" w:hAnsi="Times New Roman"/>
          <w:sz w:val="30"/>
          <w:szCs w:val="30"/>
        </w:rPr>
        <w:t xml:space="preserve"> </w:t>
      </w:r>
      <w:proofErr w:type="spellStart"/>
      <w:r>
        <w:rPr>
          <w:rFonts w:ascii="Times New Roman" w:hAnsi="Times New Roman" w:hint="eastAsia"/>
          <w:sz w:val="30"/>
          <w:szCs w:val="30"/>
        </w:rPr>
        <w:t>jing</w:t>
      </w:r>
      <w:proofErr w:type="spellEnd"/>
      <w:r>
        <w:rPr>
          <w:rFonts w:ascii="Times New Roman" w:hAnsi="Times New Roman" w:hint="eastAsia"/>
          <w:sz w:val="30"/>
          <w:szCs w:val="30"/>
        </w:rPr>
        <w:t xml:space="preserve">  2020.10.</w:t>
      </w:r>
      <w:r>
        <w:rPr>
          <w:rFonts w:ascii="Times New Roman" w:hAnsi="Times New Roman"/>
          <w:sz w:val="30"/>
          <w:szCs w:val="30"/>
        </w:rPr>
        <w:t>16</w:t>
      </w:r>
    </w:p>
    <w:p w14:paraId="5492956E" w14:textId="77777777" w:rsidR="00E73CE8" w:rsidRDefault="00E73CE8" w:rsidP="00E73CE8">
      <w:pPr>
        <w:jc w:val="center"/>
        <w:rPr>
          <w:rFonts w:ascii="Times New Roman" w:hAnsi="Times New Roman" w:hint="eastAsia"/>
          <w:sz w:val="30"/>
          <w:szCs w:val="30"/>
        </w:rPr>
      </w:pPr>
    </w:p>
    <w:p w14:paraId="167B7860" w14:textId="77777777" w:rsidR="00E73CE8" w:rsidRDefault="00E73CE8" w:rsidP="00E73CE8">
      <w:pPr>
        <w:numPr>
          <w:ilvl w:val="0"/>
          <w:numId w:val="1"/>
        </w:numPr>
        <w:spacing w:line="360" w:lineRule="auto"/>
        <w:rPr>
          <w:rFonts w:ascii="Times New Roman" w:hAnsi="Times New Roman"/>
          <w:b/>
          <w:bCs/>
          <w:sz w:val="24"/>
        </w:rPr>
      </w:pPr>
      <w:r>
        <w:rPr>
          <w:rFonts w:ascii="Times New Roman" w:hAnsi="Times New Roman" w:hint="eastAsia"/>
          <w:b/>
          <w:bCs/>
          <w:sz w:val="24"/>
        </w:rPr>
        <w:t>Introduction</w:t>
      </w:r>
    </w:p>
    <w:p w14:paraId="19C5C56E" w14:textId="77777777" w:rsidR="00E73CE8" w:rsidRPr="00E0318A" w:rsidRDefault="00E73CE8" w:rsidP="00E73CE8">
      <w:pPr>
        <w:spacing w:line="360" w:lineRule="auto"/>
        <w:ind w:leftChars="200" w:left="420" w:firstLineChars="200" w:firstLine="480"/>
        <w:rPr>
          <w:rFonts w:ascii="Times New Roman" w:hAnsi="Times New Roman" w:hint="eastAsia"/>
          <w:sz w:val="24"/>
        </w:rPr>
      </w:pPr>
      <w:r w:rsidRPr="00E0318A">
        <w:rPr>
          <w:rFonts w:ascii="Times New Roman" w:hAnsi="Times New Roman"/>
          <w:sz w:val="24"/>
        </w:rPr>
        <w:t>The Bible is the canon of Christianity, and its translation has a long history. The Old Testament, written in Hebrew and a small amount of Aramaic in the 3rd century BC, was translated into Greek, the famous “Septuagint”, which started the process of translation of the Bible in different languages. Before the advent of modern printing technology in the 19th century, the full text or parts of the Bible had been translated into 71 languages.</w:t>
      </w:r>
    </w:p>
    <w:p w14:paraId="5333DC89" w14:textId="77777777" w:rsidR="00E73CE8" w:rsidRDefault="00E73CE8" w:rsidP="00E73CE8">
      <w:pPr>
        <w:numPr>
          <w:ilvl w:val="0"/>
          <w:numId w:val="1"/>
        </w:numPr>
        <w:spacing w:line="360" w:lineRule="auto"/>
        <w:rPr>
          <w:rFonts w:ascii="Times New Roman" w:hAnsi="Times New Roman" w:hint="eastAsia"/>
          <w:b/>
          <w:bCs/>
          <w:sz w:val="24"/>
        </w:rPr>
      </w:pPr>
      <w:r w:rsidRPr="0079415C">
        <w:rPr>
          <w:rFonts w:ascii="Times New Roman" w:hAnsi="Times New Roman"/>
          <w:b/>
          <w:bCs/>
          <w:sz w:val="24"/>
        </w:rPr>
        <w:t xml:space="preserve">The </w:t>
      </w:r>
      <w:r w:rsidRPr="003E6671">
        <w:rPr>
          <w:rFonts w:ascii="Times New Roman" w:hAnsi="Times New Roman"/>
          <w:b/>
          <w:bCs/>
          <w:color w:val="000000"/>
          <w:kern w:val="0"/>
          <w:sz w:val="24"/>
          <w:lang w:bidi="ar"/>
        </w:rPr>
        <w:t>History</w:t>
      </w:r>
      <w:r w:rsidRPr="0079415C">
        <w:rPr>
          <w:rFonts w:ascii="Times New Roman" w:hAnsi="Times New Roman"/>
          <w:b/>
          <w:bCs/>
          <w:sz w:val="24"/>
        </w:rPr>
        <w:t xml:space="preserve"> of Scripture Translation</w:t>
      </w:r>
    </w:p>
    <w:p w14:paraId="07A049DE" w14:textId="77777777" w:rsidR="00E73CE8" w:rsidRDefault="00E73CE8" w:rsidP="00E73CE8">
      <w:pPr>
        <w:spacing w:line="360" w:lineRule="auto"/>
        <w:ind w:leftChars="200" w:left="420" w:firstLineChars="200" w:firstLine="480"/>
        <w:rPr>
          <w:rFonts w:ascii="Times New Roman" w:hAnsi="Times New Roman" w:hint="eastAsia"/>
          <w:color w:val="000000"/>
          <w:kern w:val="0"/>
          <w:sz w:val="24"/>
          <w:lang w:bidi="ar"/>
        </w:rPr>
      </w:pPr>
      <w:r w:rsidRPr="003413E8">
        <w:rPr>
          <w:rFonts w:ascii="Times New Roman" w:hAnsi="Times New Roman"/>
          <w:color w:val="000000"/>
          <w:kern w:val="0"/>
          <w:sz w:val="24"/>
          <w:lang w:bidi="ar"/>
        </w:rPr>
        <w:t xml:space="preserve">In China, the beginning of the historical translation of the Bible can be traced back to the Tang Dynasty. In 635 AD, the Syrian Nestorian (Nestorian) missionary </w:t>
      </w:r>
      <w:proofErr w:type="spellStart"/>
      <w:r w:rsidRPr="003413E8">
        <w:rPr>
          <w:rFonts w:ascii="Times New Roman" w:hAnsi="Times New Roman"/>
          <w:color w:val="000000"/>
          <w:kern w:val="0"/>
          <w:sz w:val="24"/>
          <w:lang w:bidi="ar"/>
        </w:rPr>
        <w:t>Olopen</w:t>
      </w:r>
      <w:proofErr w:type="spellEnd"/>
      <w:r w:rsidRPr="003413E8">
        <w:rPr>
          <w:rFonts w:ascii="Times New Roman" w:hAnsi="Times New Roman"/>
          <w:color w:val="000000"/>
          <w:kern w:val="0"/>
          <w:sz w:val="24"/>
          <w:lang w:bidi="ar"/>
        </w:rPr>
        <w:t xml:space="preserve"> arrived in Xi'an from Persia to preach, marking the official entry of Christianity into China. After two centuries of great development of Nestorianism in China, it was implicated in </w:t>
      </w:r>
      <w:proofErr w:type="spellStart"/>
      <w:r w:rsidRPr="003413E8">
        <w:rPr>
          <w:rFonts w:ascii="Times New Roman" w:hAnsi="Times New Roman"/>
          <w:color w:val="000000"/>
          <w:kern w:val="0"/>
          <w:sz w:val="24"/>
          <w:lang w:bidi="ar"/>
        </w:rPr>
        <w:t>Huichang’s</w:t>
      </w:r>
      <w:proofErr w:type="spellEnd"/>
      <w:r w:rsidRPr="003413E8">
        <w:rPr>
          <w:rFonts w:ascii="Times New Roman" w:hAnsi="Times New Roman"/>
          <w:color w:val="000000"/>
          <w:kern w:val="0"/>
          <w:sz w:val="24"/>
          <w:lang w:bidi="ar"/>
        </w:rPr>
        <w:t xml:space="preserve"> destruction of Buddha and impacted by the </w:t>
      </w:r>
      <w:proofErr w:type="spellStart"/>
      <w:r w:rsidRPr="003413E8">
        <w:rPr>
          <w:rFonts w:ascii="Times New Roman" w:hAnsi="Times New Roman"/>
          <w:color w:val="000000"/>
          <w:kern w:val="0"/>
          <w:sz w:val="24"/>
          <w:lang w:bidi="ar"/>
        </w:rPr>
        <w:t>Huangchao</w:t>
      </w:r>
      <w:proofErr w:type="spellEnd"/>
      <w:r w:rsidRPr="003413E8">
        <w:rPr>
          <w:rFonts w:ascii="Times New Roman" w:hAnsi="Times New Roman"/>
          <w:color w:val="000000"/>
          <w:kern w:val="0"/>
          <w:sz w:val="24"/>
          <w:lang w:bidi="ar"/>
        </w:rPr>
        <w:t xml:space="preserve"> Uprising. It almost disappeared from the Han world and only spread among the ethnic minorities in the northern border.</w:t>
      </w:r>
    </w:p>
    <w:p w14:paraId="2B3E71D0" w14:textId="77777777" w:rsidR="00E73CE8" w:rsidRDefault="00E73CE8" w:rsidP="00E73CE8">
      <w:pPr>
        <w:numPr>
          <w:ilvl w:val="0"/>
          <w:numId w:val="1"/>
        </w:numPr>
        <w:spacing w:line="360" w:lineRule="auto"/>
        <w:rPr>
          <w:rFonts w:ascii="Times New Roman" w:hAnsi="Times New Roman"/>
          <w:b/>
          <w:bCs/>
          <w:color w:val="000000"/>
          <w:kern w:val="0"/>
          <w:sz w:val="24"/>
          <w:lang w:bidi="ar"/>
        </w:rPr>
      </w:pPr>
      <w:r>
        <w:rPr>
          <w:rFonts w:ascii="Times New Roman" w:hAnsi="Times New Roman" w:hint="eastAsia"/>
          <w:b/>
          <w:bCs/>
          <w:color w:val="000000"/>
          <w:kern w:val="0"/>
          <w:sz w:val="24"/>
          <w:lang w:bidi="ar"/>
        </w:rPr>
        <w:t>Catholic</w:t>
      </w:r>
      <w:r w:rsidRPr="0079415C">
        <w:rPr>
          <w:rFonts w:ascii="Times New Roman" w:hAnsi="Times New Roman"/>
          <w:b/>
          <w:bCs/>
          <w:color w:val="000000"/>
          <w:kern w:val="0"/>
          <w:sz w:val="24"/>
          <w:lang w:bidi="ar"/>
        </w:rPr>
        <w:t xml:space="preserve"> </w:t>
      </w:r>
      <w:r>
        <w:rPr>
          <w:rFonts w:ascii="Times New Roman" w:hAnsi="Times New Roman" w:hint="eastAsia"/>
          <w:b/>
          <w:bCs/>
          <w:color w:val="000000"/>
          <w:kern w:val="0"/>
          <w:sz w:val="24"/>
          <w:lang w:bidi="ar"/>
        </w:rPr>
        <w:t>T</w:t>
      </w:r>
      <w:r w:rsidRPr="0079415C">
        <w:rPr>
          <w:rFonts w:ascii="Times New Roman" w:hAnsi="Times New Roman"/>
          <w:b/>
          <w:bCs/>
          <w:color w:val="000000"/>
          <w:kern w:val="0"/>
          <w:sz w:val="24"/>
          <w:lang w:bidi="ar"/>
        </w:rPr>
        <w:t xml:space="preserve">ranslation </w:t>
      </w:r>
      <w:r>
        <w:rPr>
          <w:rFonts w:ascii="Times New Roman" w:hAnsi="Times New Roman" w:hint="eastAsia"/>
          <w:b/>
          <w:bCs/>
          <w:color w:val="000000"/>
          <w:kern w:val="0"/>
          <w:sz w:val="24"/>
          <w:lang w:bidi="ar"/>
        </w:rPr>
        <w:t>C</w:t>
      </w:r>
      <w:r w:rsidRPr="0079415C">
        <w:rPr>
          <w:rFonts w:ascii="Times New Roman" w:hAnsi="Times New Roman"/>
          <w:b/>
          <w:bCs/>
          <w:color w:val="000000"/>
          <w:kern w:val="0"/>
          <w:sz w:val="24"/>
          <w:lang w:bidi="ar"/>
        </w:rPr>
        <w:t>areer</w:t>
      </w:r>
    </w:p>
    <w:p w14:paraId="15A0F9D4" w14:textId="77777777" w:rsidR="00E73CE8" w:rsidRPr="0079415C" w:rsidRDefault="00E73CE8" w:rsidP="00E73CE8">
      <w:pPr>
        <w:spacing w:line="360" w:lineRule="auto"/>
        <w:ind w:leftChars="200" w:left="420" w:firstLineChars="200" w:firstLine="480"/>
        <w:rPr>
          <w:rFonts w:ascii="Times New Roman" w:hAnsi="Times New Roman"/>
          <w:color w:val="000000"/>
          <w:kern w:val="0"/>
          <w:sz w:val="24"/>
          <w:lang w:bidi="ar"/>
        </w:rPr>
      </w:pPr>
      <w:r w:rsidRPr="0079415C">
        <w:rPr>
          <w:rFonts w:ascii="Times New Roman" w:hAnsi="Times New Roman"/>
          <w:color w:val="000000"/>
          <w:kern w:val="0"/>
          <w:sz w:val="24"/>
          <w:lang w:bidi="ar"/>
        </w:rPr>
        <w:t xml:space="preserve">In the 16th century, with Francois Xavier landing on </w:t>
      </w:r>
      <w:proofErr w:type="spellStart"/>
      <w:r w:rsidRPr="0079415C">
        <w:rPr>
          <w:rFonts w:ascii="Times New Roman" w:hAnsi="Times New Roman"/>
          <w:color w:val="000000"/>
          <w:kern w:val="0"/>
          <w:sz w:val="24"/>
          <w:lang w:bidi="ar"/>
        </w:rPr>
        <w:t>Shangchuan</w:t>
      </w:r>
      <w:proofErr w:type="spellEnd"/>
      <w:r w:rsidRPr="0079415C">
        <w:rPr>
          <w:rFonts w:ascii="Times New Roman" w:hAnsi="Times New Roman"/>
          <w:color w:val="000000"/>
          <w:kern w:val="0"/>
          <w:sz w:val="24"/>
          <w:lang w:bidi="ar"/>
        </w:rPr>
        <w:t xml:space="preserve"> Island, Guangdong, Catholicism entered China again. The acculturation strategy of Michele Ruggieri and Matteo Ricci officially introduced Catholicism into the Chinese context. The two published Chinese faith works such as "The Record of the Holy Church of God"</w:t>
      </w:r>
      <w:r w:rsidRPr="0079415C">
        <w:rPr>
          <w:rFonts w:ascii="Times New Roman" w:hAnsi="Times New Roman" w:hint="eastAsia"/>
          <w:color w:val="000000"/>
          <w:kern w:val="0"/>
          <w:sz w:val="24"/>
          <w:lang w:bidi="ar"/>
        </w:rPr>
        <w:t>《天主圣教实录》</w:t>
      </w:r>
      <w:r w:rsidRPr="0079415C">
        <w:rPr>
          <w:rFonts w:ascii="Times New Roman" w:hAnsi="Times New Roman"/>
          <w:color w:val="000000"/>
          <w:kern w:val="0"/>
          <w:sz w:val="24"/>
          <w:lang w:bidi="ar"/>
        </w:rPr>
        <w:t>, "The Ten Honesty of God"</w:t>
      </w:r>
      <w:r w:rsidRPr="0079415C">
        <w:rPr>
          <w:rFonts w:ascii="Times New Roman" w:hAnsi="Times New Roman" w:hint="eastAsia"/>
          <w:color w:val="000000"/>
          <w:kern w:val="0"/>
          <w:sz w:val="24"/>
          <w:lang w:bidi="ar"/>
        </w:rPr>
        <w:t>《天主十诚》</w:t>
      </w:r>
      <w:r w:rsidRPr="0079415C">
        <w:rPr>
          <w:rFonts w:ascii="Times New Roman" w:hAnsi="Times New Roman"/>
          <w:color w:val="000000"/>
          <w:kern w:val="0"/>
          <w:sz w:val="24"/>
          <w:lang w:bidi="ar"/>
        </w:rPr>
        <w:t xml:space="preserve"> and "The Truth of God"</w:t>
      </w:r>
      <w:r w:rsidRPr="0079415C">
        <w:rPr>
          <w:rFonts w:ascii="Times New Roman" w:hAnsi="Times New Roman" w:hint="eastAsia"/>
          <w:color w:val="000000"/>
          <w:kern w:val="0"/>
          <w:sz w:val="24"/>
          <w:lang w:bidi="ar"/>
        </w:rPr>
        <w:t>《天主实义》</w:t>
      </w:r>
      <w:r w:rsidRPr="0079415C">
        <w:rPr>
          <w:rFonts w:ascii="Times New Roman" w:hAnsi="Times New Roman"/>
          <w:color w:val="000000"/>
          <w:kern w:val="0"/>
          <w:sz w:val="24"/>
          <w:lang w:bidi="ar"/>
        </w:rPr>
        <w:t>. Although they do not belong to the narrow meaning of "Bible" translation, they are, after all, the earliest Christian documents in the Chinese world. They established a group of Chinese theological vocabulary used today.</w:t>
      </w:r>
    </w:p>
    <w:p w14:paraId="5B9CF582" w14:textId="77777777" w:rsidR="00E73CE8" w:rsidRDefault="00E73CE8" w:rsidP="00E73CE8">
      <w:pPr>
        <w:spacing w:line="360" w:lineRule="auto"/>
        <w:ind w:leftChars="200" w:left="420" w:firstLineChars="200" w:firstLine="480"/>
        <w:rPr>
          <w:rFonts w:ascii="Times New Roman" w:hAnsi="Times New Roman" w:hint="eastAsia"/>
          <w:color w:val="000000"/>
          <w:kern w:val="0"/>
          <w:sz w:val="24"/>
          <w:lang w:bidi="ar"/>
        </w:rPr>
      </w:pPr>
      <w:r w:rsidRPr="0079415C">
        <w:rPr>
          <w:rFonts w:ascii="Times New Roman" w:hAnsi="Times New Roman"/>
          <w:color w:val="000000"/>
          <w:kern w:val="0"/>
          <w:sz w:val="24"/>
          <w:lang w:bidi="ar"/>
        </w:rPr>
        <w:t xml:space="preserve">The complete Chinese translation of the Bible wasn’t completed by Protestant </w:t>
      </w:r>
      <w:r w:rsidRPr="0079415C">
        <w:rPr>
          <w:rFonts w:ascii="Times New Roman" w:hAnsi="Times New Roman"/>
          <w:color w:val="000000"/>
          <w:kern w:val="0"/>
          <w:sz w:val="24"/>
          <w:lang w:bidi="ar"/>
        </w:rPr>
        <w:lastRenderedPageBreak/>
        <w:t xml:space="preserve">missionaries until the beginning of the 19th century. Before that, there were two important Catholic translations. One is the translation of the “New Testament” </w:t>
      </w:r>
      <w:r w:rsidRPr="0079415C">
        <w:rPr>
          <w:rFonts w:ascii="Times New Roman" w:hAnsi="Times New Roman"/>
          <w:i/>
          <w:iCs/>
          <w:color w:val="000000"/>
          <w:kern w:val="0"/>
          <w:sz w:val="24"/>
          <w:lang w:bidi="ar"/>
        </w:rPr>
        <w:t>“</w:t>
      </w:r>
      <w:proofErr w:type="spellStart"/>
      <w:r w:rsidRPr="0079415C">
        <w:rPr>
          <w:rFonts w:ascii="Times New Roman" w:hAnsi="Times New Roman"/>
          <w:i/>
          <w:iCs/>
          <w:color w:val="000000"/>
          <w:kern w:val="0"/>
          <w:sz w:val="24"/>
          <w:lang w:bidi="ar"/>
        </w:rPr>
        <w:t>Quatuor</w:t>
      </w:r>
      <w:proofErr w:type="spellEnd"/>
      <w:r w:rsidRPr="0079415C">
        <w:rPr>
          <w:rFonts w:ascii="Times New Roman" w:hAnsi="Times New Roman"/>
          <w:i/>
          <w:iCs/>
          <w:color w:val="000000"/>
          <w:kern w:val="0"/>
          <w:sz w:val="24"/>
          <w:lang w:bidi="ar"/>
        </w:rPr>
        <w:t xml:space="preserve"> Evangelia </w:t>
      </w:r>
      <w:proofErr w:type="spellStart"/>
      <w:r w:rsidRPr="0079415C">
        <w:rPr>
          <w:rFonts w:ascii="Times New Roman" w:hAnsi="Times New Roman"/>
          <w:i/>
          <w:iCs/>
          <w:color w:val="000000"/>
          <w:kern w:val="0"/>
          <w:sz w:val="24"/>
          <w:lang w:bidi="ar"/>
        </w:rPr>
        <w:t>Sinice</w:t>
      </w:r>
      <w:proofErr w:type="spellEnd"/>
      <w:r w:rsidRPr="0079415C">
        <w:rPr>
          <w:rFonts w:ascii="Times New Roman" w:hAnsi="Times New Roman"/>
          <w:i/>
          <w:iCs/>
          <w:color w:val="000000"/>
          <w:kern w:val="0"/>
          <w:sz w:val="24"/>
          <w:lang w:bidi="ar"/>
        </w:rPr>
        <w:t>”</w:t>
      </w:r>
      <w:r w:rsidRPr="0079415C">
        <w:rPr>
          <w:rFonts w:ascii="Times New Roman" w:hAnsi="Times New Roman" w:hint="eastAsia"/>
          <w:color w:val="000000"/>
          <w:kern w:val="0"/>
          <w:sz w:val="24"/>
          <w:lang w:bidi="ar"/>
        </w:rPr>
        <w:t>《四史攸编耶稣基利斯督福音之会编》</w:t>
      </w:r>
      <w:r w:rsidRPr="0079415C">
        <w:rPr>
          <w:rFonts w:ascii="Times New Roman" w:hAnsi="Times New Roman"/>
          <w:color w:val="000000"/>
          <w:kern w:val="0"/>
          <w:sz w:val="24"/>
          <w:lang w:bidi="ar"/>
        </w:rPr>
        <w:t xml:space="preserve">by the missionary of the Paris Foreign Party Association Jean Basset and Sichuan scholar Xu </w:t>
      </w:r>
      <w:proofErr w:type="spellStart"/>
      <w:r w:rsidRPr="0079415C">
        <w:rPr>
          <w:rFonts w:ascii="Times New Roman" w:hAnsi="Times New Roman"/>
          <w:color w:val="000000"/>
          <w:kern w:val="0"/>
          <w:sz w:val="24"/>
          <w:lang w:bidi="ar"/>
        </w:rPr>
        <w:t>Ruohan</w:t>
      </w:r>
      <w:proofErr w:type="spellEnd"/>
      <w:r w:rsidRPr="0079415C">
        <w:rPr>
          <w:rFonts w:ascii="Times New Roman" w:hAnsi="Times New Roman"/>
          <w:color w:val="000000"/>
          <w:kern w:val="0"/>
          <w:sz w:val="24"/>
          <w:lang w:bidi="ar"/>
        </w:rPr>
        <w:t xml:space="preserve">, referred to as "Bai Xu Translation". This is the earliest existing translation of the New Testament. </w:t>
      </w:r>
      <w:r w:rsidRPr="0079415C">
        <w:rPr>
          <w:rFonts w:ascii="Times New Roman" w:hAnsi="Times New Roman" w:hint="eastAsia"/>
          <w:color w:val="000000"/>
          <w:kern w:val="0"/>
          <w:sz w:val="24"/>
          <w:lang w:bidi="ar"/>
        </w:rPr>
        <w:t xml:space="preserve">The other is the vernacular "Old and New Bible" </w:t>
      </w:r>
      <w:r w:rsidRPr="0079415C">
        <w:rPr>
          <w:rFonts w:ascii="Times New Roman" w:hAnsi="Times New Roman" w:hint="eastAsia"/>
          <w:color w:val="000000"/>
          <w:kern w:val="0"/>
          <w:sz w:val="24"/>
          <w:lang w:bidi="ar"/>
        </w:rPr>
        <w:t>《古新圣经》</w:t>
      </w:r>
      <w:r w:rsidRPr="0079415C">
        <w:rPr>
          <w:rFonts w:ascii="Times New Roman" w:hAnsi="Times New Roman" w:hint="eastAsia"/>
          <w:color w:val="000000"/>
          <w:kern w:val="0"/>
          <w:sz w:val="24"/>
          <w:lang w:bidi="ar"/>
        </w:rPr>
        <w:t xml:space="preserve">written by the Jesuit missionary Louis Poirot. It was written during the </w:t>
      </w:r>
      <w:proofErr w:type="spellStart"/>
      <w:r w:rsidRPr="0079415C">
        <w:rPr>
          <w:rFonts w:ascii="Times New Roman" w:hAnsi="Times New Roman" w:hint="eastAsia"/>
          <w:color w:val="000000"/>
          <w:kern w:val="0"/>
          <w:sz w:val="24"/>
          <w:lang w:bidi="ar"/>
        </w:rPr>
        <w:t>Jiaqing</w:t>
      </w:r>
      <w:proofErr w:type="spellEnd"/>
      <w:r w:rsidRPr="0079415C">
        <w:rPr>
          <w:rFonts w:ascii="Times New Roman" w:hAnsi="Times New Roman" w:hint="eastAsia"/>
          <w:color w:val="000000"/>
          <w:kern w:val="0"/>
          <w:sz w:val="24"/>
          <w:lang w:bidi="ar"/>
        </w:rPr>
        <w:t xml:space="preserve"> period of the Qing Dynasty. The uniqueness of this translation is that it opened the vernacular interpretation of the scr</w:t>
      </w:r>
      <w:r w:rsidRPr="0079415C">
        <w:rPr>
          <w:rFonts w:ascii="Times New Roman" w:hAnsi="Times New Roman"/>
          <w:color w:val="000000"/>
          <w:kern w:val="0"/>
          <w:sz w:val="24"/>
          <w:lang w:bidi="ar"/>
        </w:rPr>
        <w:t>iptures and explored another way of Christian canonization beyond the ancient "Scripture" style. Although the translator's text writing violates the Chinese grammatical tradition, it has made the first battle of vernacular modernity.</w:t>
      </w:r>
      <w:r>
        <w:rPr>
          <w:rFonts w:ascii="Times New Roman" w:hAnsi="Times New Roman" w:hint="eastAsia"/>
          <w:color w:val="000000"/>
          <w:kern w:val="0"/>
          <w:sz w:val="24"/>
          <w:lang w:bidi="ar"/>
        </w:rPr>
        <w:t xml:space="preserve"> </w:t>
      </w:r>
    </w:p>
    <w:p w14:paraId="2F835E9C" w14:textId="77777777" w:rsidR="00E73CE8" w:rsidRDefault="00E73CE8" w:rsidP="00E73CE8">
      <w:pPr>
        <w:numPr>
          <w:ilvl w:val="0"/>
          <w:numId w:val="1"/>
        </w:numPr>
        <w:spacing w:line="360" w:lineRule="auto"/>
        <w:rPr>
          <w:rFonts w:ascii="Times New Roman" w:hAnsi="Times New Roman"/>
          <w:b/>
          <w:bCs/>
          <w:color w:val="000000"/>
          <w:kern w:val="0"/>
          <w:sz w:val="24"/>
          <w:lang w:bidi="ar"/>
        </w:rPr>
      </w:pPr>
      <w:r w:rsidRPr="0079415C">
        <w:rPr>
          <w:rFonts w:ascii="Times New Roman" w:hAnsi="Times New Roman"/>
          <w:b/>
          <w:bCs/>
          <w:color w:val="000000"/>
          <w:kern w:val="0"/>
          <w:sz w:val="24"/>
          <w:lang w:bidi="ar"/>
        </w:rPr>
        <w:t xml:space="preserve">Protestant </w:t>
      </w:r>
      <w:r>
        <w:rPr>
          <w:rFonts w:ascii="Times New Roman" w:hAnsi="Times New Roman" w:hint="eastAsia"/>
          <w:b/>
          <w:bCs/>
          <w:color w:val="000000"/>
          <w:kern w:val="0"/>
          <w:sz w:val="24"/>
          <w:lang w:bidi="ar"/>
        </w:rPr>
        <w:t>T</w:t>
      </w:r>
      <w:r w:rsidRPr="0079415C">
        <w:rPr>
          <w:rFonts w:ascii="Times New Roman" w:hAnsi="Times New Roman"/>
          <w:b/>
          <w:bCs/>
          <w:color w:val="000000"/>
          <w:kern w:val="0"/>
          <w:sz w:val="24"/>
          <w:lang w:bidi="ar"/>
        </w:rPr>
        <w:t xml:space="preserve">ranslation </w:t>
      </w:r>
      <w:r>
        <w:rPr>
          <w:rFonts w:ascii="Times New Roman" w:hAnsi="Times New Roman" w:hint="eastAsia"/>
          <w:b/>
          <w:bCs/>
          <w:color w:val="000000"/>
          <w:kern w:val="0"/>
          <w:sz w:val="24"/>
          <w:lang w:bidi="ar"/>
        </w:rPr>
        <w:t>C</w:t>
      </w:r>
      <w:r w:rsidRPr="0079415C">
        <w:rPr>
          <w:rFonts w:ascii="Times New Roman" w:hAnsi="Times New Roman"/>
          <w:b/>
          <w:bCs/>
          <w:color w:val="000000"/>
          <w:kern w:val="0"/>
          <w:sz w:val="24"/>
          <w:lang w:bidi="ar"/>
        </w:rPr>
        <w:t>areer</w:t>
      </w:r>
    </w:p>
    <w:p w14:paraId="5DD14D1A" w14:textId="77777777" w:rsidR="00E73CE8" w:rsidRPr="00E0318A" w:rsidRDefault="00E73CE8" w:rsidP="00E73CE8">
      <w:pPr>
        <w:spacing w:line="360" w:lineRule="auto"/>
        <w:ind w:leftChars="200" w:left="420" w:firstLineChars="200" w:firstLine="480"/>
        <w:rPr>
          <w:rFonts w:ascii="Times New Roman" w:hAnsi="Times New Roman"/>
          <w:color w:val="000000"/>
          <w:kern w:val="0"/>
          <w:sz w:val="24"/>
          <w:lang w:bidi="ar"/>
        </w:rPr>
      </w:pPr>
      <w:r w:rsidRPr="00E0318A">
        <w:rPr>
          <w:rFonts w:ascii="Times New Roman" w:hAnsi="Times New Roman"/>
          <w:color w:val="000000"/>
          <w:kern w:val="0"/>
          <w:sz w:val="24"/>
          <w:lang w:bidi="ar"/>
        </w:rPr>
        <w:t>Due to the fundamental differences in theological thinking, Catholics and Protestants have very different positions, attitudes and work achievements in translating scriptures.</w:t>
      </w:r>
    </w:p>
    <w:p w14:paraId="4187D4C2" w14:textId="77777777" w:rsidR="00E73CE8" w:rsidRDefault="00E73CE8" w:rsidP="00E73CE8">
      <w:pPr>
        <w:spacing w:line="360" w:lineRule="auto"/>
        <w:ind w:leftChars="200" w:left="420" w:firstLineChars="200" w:firstLine="480"/>
        <w:rPr>
          <w:rFonts w:ascii="Times New Roman" w:hAnsi="Times New Roman"/>
          <w:color w:val="000000"/>
          <w:kern w:val="0"/>
          <w:sz w:val="24"/>
          <w:lang w:bidi="ar"/>
        </w:rPr>
      </w:pPr>
      <w:r w:rsidRPr="00E0318A">
        <w:rPr>
          <w:rFonts w:ascii="Times New Roman" w:hAnsi="Times New Roman"/>
          <w:color w:val="000000"/>
          <w:kern w:val="0"/>
          <w:sz w:val="24"/>
          <w:lang w:bidi="ar"/>
        </w:rPr>
        <w:t>The Protestant born out of the Reformation maintains that the Bible is the supreme authority that transcends all theological writings and church traditions. Believers' thinking, work, and life should be guided and governed by the teachings of the Bible. There are so-called "all believers are priests" and "free interpretation of scriptures"</w:t>
      </w:r>
      <w:r>
        <w:rPr>
          <w:rFonts w:ascii="Times New Roman" w:hAnsi="Times New Roman" w:hint="eastAsia"/>
          <w:color w:val="000000"/>
          <w:kern w:val="0"/>
          <w:sz w:val="24"/>
          <w:lang w:bidi="ar"/>
        </w:rPr>
        <w:t>.</w:t>
      </w:r>
    </w:p>
    <w:p w14:paraId="12F9E90D" w14:textId="77777777" w:rsidR="00E73CE8" w:rsidRDefault="00E73CE8" w:rsidP="00E73CE8">
      <w:pPr>
        <w:spacing w:line="360" w:lineRule="auto"/>
        <w:ind w:leftChars="200" w:left="420" w:firstLineChars="200" w:firstLine="480"/>
        <w:rPr>
          <w:rFonts w:ascii="Times New Roman" w:hAnsi="Times New Roman"/>
          <w:color w:val="000000"/>
          <w:kern w:val="0"/>
          <w:sz w:val="24"/>
          <w:lang w:bidi="ar"/>
        </w:rPr>
      </w:pPr>
      <w:r w:rsidRPr="00E0318A">
        <w:rPr>
          <w:rFonts w:ascii="Times New Roman" w:hAnsi="Times New Roman"/>
          <w:color w:val="000000"/>
          <w:kern w:val="0"/>
          <w:sz w:val="24"/>
          <w:lang w:bidi="ar"/>
        </w:rPr>
        <w:t>While Morrison, Mi Lian, and others were immersed in their hard work, Se-</w:t>
      </w:r>
      <w:proofErr w:type="spellStart"/>
      <w:r w:rsidRPr="00E0318A">
        <w:rPr>
          <w:rFonts w:ascii="Times New Roman" w:hAnsi="Times New Roman"/>
          <w:color w:val="000000"/>
          <w:kern w:val="0"/>
          <w:sz w:val="24"/>
          <w:lang w:bidi="ar"/>
        </w:rPr>
        <w:t>rampore</w:t>
      </w:r>
      <w:proofErr w:type="spellEnd"/>
      <w:r w:rsidRPr="00E0318A">
        <w:rPr>
          <w:rFonts w:ascii="Times New Roman" w:hAnsi="Times New Roman"/>
          <w:color w:val="000000"/>
          <w:kern w:val="0"/>
          <w:sz w:val="24"/>
          <w:lang w:bidi="ar"/>
        </w:rPr>
        <w:t xml:space="preserve">, India, adjacent to China, was also undertaking a translation project. The translation partner formed by Joshua Marshman and </w:t>
      </w:r>
      <w:proofErr w:type="spellStart"/>
      <w:r w:rsidRPr="00E0318A">
        <w:rPr>
          <w:rFonts w:ascii="Times New Roman" w:hAnsi="Times New Roman"/>
          <w:color w:val="000000"/>
          <w:kern w:val="0"/>
          <w:sz w:val="24"/>
          <w:lang w:bidi="ar"/>
        </w:rPr>
        <w:t>Joannes</w:t>
      </w:r>
      <w:proofErr w:type="spellEnd"/>
      <w:r w:rsidRPr="00E0318A">
        <w:rPr>
          <w:rFonts w:ascii="Times New Roman" w:hAnsi="Times New Roman"/>
          <w:color w:val="000000"/>
          <w:kern w:val="0"/>
          <w:sz w:val="24"/>
          <w:lang w:bidi="ar"/>
        </w:rPr>
        <w:t xml:space="preserve"> </w:t>
      </w:r>
      <w:proofErr w:type="spellStart"/>
      <w:r w:rsidRPr="00E0318A">
        <w:rPr>
          <w:rFonts w:ascii="Times New Roman" w:hAnsi="Times New Roman"/>
          <w:color w:val="000000"/>
          <w:kern w:val="0"/>
          <w:sz w:val="24"/>
          <w:lang w:bidi="ar"/>
        </w:rPr>
        <w:t>Lassar</w:t>
      </w:r>
      <w:proofErr w:type="spellEnd"/>
      <w:r w:rsidRPr="00E0318A">
        <w:rPr>
          <w:rFonts w:ascii="Times New Roman" w:hAnsi="Times New Roman"/>
          <w:color w:val="000000"/>
          <w:kern w:val="0"/>
          <w:sz w:val="24"/>
          <w:lang w:bidi="ar"/>
        </w:rPr>
        <w:t xml:space="preserve"> first published the Chinese version of The Gospel According to St. Matthew and The Gospel According to Mark in 1810, and published The translation of Gospel According to John and the Letters of John in more than three years. The complete “Bible” was published in 1822. Later generations call</w:t>
      </w:r>
      <w:r w:rsidRPr="00E0318A">
        <w:rPr>
          <w:rFonts w:ascii="Times New Roman" w:hAnsi="Times New Roman" w:hint="eastAsia"/>
          <w:color w:val="000000"/>
          <w:kern w:val="0"/>
          <w:sz w:val="24"/>
          <w:lang w:bidi="ar"/>
        </w:rPr>
        <w:t>ed this scripture together with Morrison</w:t>
      </w:r>
      <w:r w:rsidRPr="00E0318A">
        <w:rPr>
          <w:rFonts w:ascii="Times New Roman" w:hAnsi="Times New Roman" w:hint="eastAsia"/>
          <w:color w:val="000000"/>
          <w:kern w:val="0"/>
          <w:sz w:val="24"/>
          <w:lang w:bidi="ar"/>
        </w:rPr>
        <w:t>’</w:t>
      </w:r>
      <w:r w:rsidRPr="00E0318A">
        <w:rPr>
          <w:rFonts w:ascii="Times New Roman" w:hAnsi="Times New Roman" w:hint="eastAsia"/>
          <w:color w:val="000000"/>
          <w:kern w:val="0"/>
          <w:sz w:val="24"/>
          <w:lang w:bidi="ar"/>
        </w:rPr>
        <w:t xml:space="preserve">s </w:t>
      </w:r>
      <w:r w:rsidRPr="00E0318A">
        <w:rPr>
          <w:rFonts w:ascii="Times New Roman" w:hAnsi="Times New Roman" w:hint="eastAsia"/>
          <w:color w:val="000000"/>
          <w:kern w:val="0"/>
          <w:sz w:val="24"/>
          <w:lang w:bidi="ar"/>
        </w:rPr>
        <w:t>“</w:t>
      </w:r>
      <w:r w:rsidRPr="00E0318A">
        <w:rPr>
          <w:rFonts w:ascii="Times New Roman" w:hAnsi="Times New Roman" w:hint="eastAsia"/>
          <w:color w:val="000000"/>
          <w:kern w:val="0"/>
          <w:sz w:val="24"/>
          <w:lang w:bidi="ar"/>
        </w:rPr>
        <w:t>Sacred Book of Gods and Heavens</w:t>
      </w:r>
      <w:r w:rsidRPr="00E0318A">
        <w:rPr>
          <w:rFonts w:ascii="Times New Roman" w:hAnsi="Times New Roman" w:hint="eastAsia"/>
          <w:color w:val="000000"/>
          <w:kern w:val="0"/>
          <w:sz w:val="24"/>
          <w:lang w:bidi="ar"/>
        </w:rPr>
        <w:t>”</w:t>
      </w:r>
      <w:r w:rsidRPr="00E0318A">
        <w:rPr>
          <w:rFonts w:ascii="Times New Roman" w:hAnsi="Times New Roman" w:hint="eastAsia"/>
          <w:color w:val="000000"/>
          <w:kern w:val="0"/>
          <w:sz w:val="24"/>
          <w:lang w:bidi="ar"/>
        </w:rPr>
        <w:t xml:space="preserve"> </w:t>
      </w:r>
      <w:r w:rsidRPr="00E0318A">
        <w:rPr>
          <w:rFonts w:ascii="Times New Roman" w:hAnsi="Times New Roman" w:hint="eastAsia"/>
          <w:color w:val="000000"/>
          <w:kern w:val="0"/>
          <w:sz w:val="24"/>
          <w:lang w:bidi="ar"/>
        </w:rPr>
        <w:t>《神天圣书》</w:t>
      </w:r>
      <w:r w:rsidRPr="00E0318A">
        <w:rPr>
          <w:rFonts w:ascii="Times New Roman" w:hAnsi="Times New Roman" w:hint="eastAsia"/>
          <w:color w:val="000000"/>
          <w:kern w:val="0"/>
          <w:sz w:val="24"/>
          <w:lang w:bidi="ar"/>
        </w:rPr>
        <w:t xml:space="preserve">as the </w:t>
      </w:r>
      <w:r w:rsidRPr="00E0318A">
        <w:rPr>
          <w:rFonts w:ascii="Times New Roman" w:hAnsi="Times New Roman" w:hint="eastAsia"/>
          <w:color w:val="000000"/>
          <w:kern w:val="0"/>
          <w:sz w:val="24"/>
          <w:lang w:bidi="ar"/>
        </w:rPr>
        <w:t>“二马圣经”</w:t>
      </w:r>
      <w:r w:rsidRPr="00E0318A">
        <w:rPr>
          <w:rFonts w:ascii="Times New Roman" w:hAnsi="Times New Roman" w:hint="eastAsia"/>
          <w:color w:val="000000"/>
          <w:kern w:val="0"/>
          <w:sz w:val="24"/>
          <w:lang w:bidi="ar"/>
        </w:rPr>
        <w:t xml:space="preserve">. Though it does not seem to be strictly independent translation, but after all, they </w:t>
      </w:r>
      <w:r w:rsidRPr="00E0318A">
        <w:rPr>
          <w:rFonts w:ascii="Times New Roman" w:hAnsi="Times New Roman" w:hint="eastAsia"/>
          <w:color w:val="000000"/>
          <w:kern w:val="0"/>
          <w:sz w:val="24"/>
          <w:lang w:bidi="ar"/>
        </w:rPr>
        <w:lastRenderedPageBreak/>
        <w:t>mark the early efforts of Protestantism to enter the soil of Chinese disco</w:t>
      </w:r>
      <w:r w:rsidRPr="00E0318A">
        <w:rPr>
          <w:rFonts w:ascii="Times New Roman" w:hAnsi="Times New Roman"/>
          <w:color w:val="000000"/>
          <w:kern w:val="0"/>
          <w:sz w:val="24"/>
          <w:lang w:bidi="ar"/>
        </w:rPr>
        <w:t>urse.</w:t>
      </w:r>
    </w:p>
    <w:p w14:paraId="186E51A5" w14:textId="77777777" w:rsidR="00E73CE8" w:rsidRDefault="00E73CE8" w:rsidP="00E73CE8">
      <w:pPr>
        <w:spacing w:line="360" w:lineRule="auto"/>
        <w:ind w:leftChars="200" w:left="420" w:firstLineChars="200" w:firstLine="480"/>
        <w:rPr>
          <w:rFonts w:ascii="Times New Roman" w:hAnsi="Times New Roman" w:hint="eastAsia"/>
          <w:color w:val="000000"/>
          <w:kern w:val="0"/>
          <w:sz w:val="24"/>
          <w:lang w:bidi="ar"/>
        </w:rPr>
      </w:pPr>
      <w:r w:rsidRPr="00E0318A">
        <w:rPr>
          <w:rFonts w:ascii="Times New Roman" w:hAnsi="Times New Roman"/>
          <w:color w:val="000000"/>
          <w:kern w:val="0"/>
          <w:sz w:val="24"/>
          <w:lang w:bidi="ar"/>
        </w:rPr>
        <w:t>"</w:t>
      </w:r>
      <w:r w:rsidRPr="00E0318A">
        <w:rPr>
          <w:rFonts w:ascii="Times New Roman" w:hAnsi="Times New Roman" w:hint="eastAsia"/>
          <w:color w:val="000000"/>
          <w:kern w:val="0"/>
          <w:sz w:val="24"/>
          <w:lang w:bidi="ar"/>
        </w:rPr>
        <w:t>二马</w:t>
      </w:r>
      <w:r w:rsidRPr="00E0318A">
        <w:rPr>
          <w:rFonts w:ascii="Times New Roman" w:hAnsi="Times New Roman"/>
          <w:color w:val="000000"/>
          <w:kern w:val="0"/>
          <w:sz w:val="24"/>
          <w:lang w:bidi="ar"/>
        </w:rPr>
        <w:t>" is the originator of the Chinese translation of the Protestant Bible. However, the initial versions are inevitably flawed. As other missionaries successively come to China to carry out gospel activities, the demand for new translations has become stronger. The dictionary tools and monographs on Chinese studies compiled by them technically reduced the difficulty for latecomers to enter the world of Chinese text. By 1919, when the Chinese Union Version was published, the Chinese "Bible" translated by missionaries of different missions and nationalities had reached a considerable scale in the past 100 years.</w:t>
      </w:r>
    </w:p>
    <w:p w14:paraId="5B3EEA13" w14:textId="77777777" w:rsidR="00E73CE8" w:rsidRDefault="00E73CE8" w:rsidP="00E73CE8">
      <w:pPr>
        <w:numPr>
          <w:ilvl w:val="0"/>
          <w:numId w:val="1"/>
        </w:numPr>
        <w:spacing w:line="360" w:lineRule="auto"/>
        <w:rPr>
          <w:rFonts w:ascii="Times New Roman" w:hAnsi="Times New Roman"/>
          <w:b/>
          <w:bCs/>
          <w:color w:val="000000"/>
          <w:kern w:val="0"/>
          <w:sz w:val="24"/>
          <w:lang w:bidi="ar"/>
        </w:rPr>
      </w:pPr>
      <w:r w:rsidRPr="0079415C">
        <w:rPr>
          <w:rFonts w:ascii="Times New Roman" w:hAnsi="Times New Roman"/>
          <w:b/>
          <w:bCs/>
          <w:color w:val="000000"/>
          <w:kern w:val="0"/>
          <w:sz w:val="24"/>
          <w:lang w:bidi="ar"/>
        </w:rPr>
        <w:t xml:space="preserve">Enlightenment and </w:t>
      </w:r>
      <w:r>
        <w:rPr>
          <w:rFonts w:ascii="Times New Roman" w:hAnsi="Times New Roman" w:hint="eastAsia"/>
          <w:b/>
          <w:bCs/>
          <w:color w:val="000000"/>
          <w:kern w:val="0"/>
          <w:sz w:val="24"/>
          <w:lang w:bidi="ar"/>
        </w:rPr>
        <w:t>C</w:t>
      </w:r>
      <w:r w:rsidRPr="0079415C">
        <w:rPr>
          <w:rFonts w:ascii="Times New Roman" w:hAnsi="Times New Roman"/>
          <w:b/>
          <w:bCs/>
          <w:color w:val="000000"/>
          <w:kern w:val="0"/>
          <w:sz w:val="24"/>
          <w:lang w:bidi="ar"/>
        </w:rPr>
        <w:t>onclusion</w:t>
      </w:r>
    </w:p>
    <w:p w14:paraId="17A6D184" w14:textId="77777777" w:rsidR="00E73CE8" w:rsidRPr="0079415C" w:rsidRDefault="00E73CE8" w:rsidP="00E73CE8">
      <w:pPr>
        <w:spacing w:line="360" w:lineRule="auto"/>
        <w:ind w:leftChars="200" w:left="420" w:firstLineChars="200" w:firstLine="480"/>
        <w:rPr>
          <w:rFonts w:ascii="Times New Roman" w:hAnsi="Times New Roman"/>
          <w:color w:val="000000"/>
          <w:kern w:val="0"/>
          <w:sz w:val="24"/>
          <w:lang w:bidi="ar"/>
        </w:rPr>
      </w:pPr>
      <w:r w:rsidRPr="0079415C">
        <w:rPr>
          <w:rFonts w:ascii="Times New Roman" w:hAnsi="Times New Roman"/>
          <w:color w:val="000000"/>
          <w:kern w:val="0"/>
          <w:sz w:val="24"/>
          <w:lang w:bidi="ar"/>
        </w:rPr>
        <w:t>First, the re-canonization of classics in different contexts is a process of cumulative construction. Existing studies have shown that there are obvious inheritance and mutual influences in translation strategies and theological vocabulary between Catholic Chinese translations, Catholic and Protestant Chinese translations, and Protestant Chinese translations in different periods. This evolutionary history of "Bible" translation reflects the continuation of the interpretation tradition. Reflects that communicators of belief respond to the new changes in the context of the times. Between the change and the unchanging, the Chinese translation of the "Bible" is walking on the road of canonization, gradually rising from foreign doctrine records to another authoritative text of thought in the Chinese world.</w:t>
      </w:r>
    </w:p>
    <w:p w14:paraId="75C07D08" w14:textId="77777777" w:rsidR="00E73CE8" w:rsidRPr="0079415C" w:rsidRDefault="00E73CE8" w:rsidP="00E73CE8">
      <w:pPr>
        <w:spacing w:line="360" w:lineRule="auto"/>
        <w:ind w:leftChars="200" w:left="420" w:firstLineChars="200" w:firstLine="480"/>
        <w:rPr>
          <w:rFonts w:ascii="Times New Roman" w:hAnsi="Times New Roman"/>
          <w:color w:val="000000"/>
          <w:kern w:val="0"/>
          <w:sz w:val="24"/>
          <w:lang w:bidi="ar"/>
        </w:rPr>
      </w:pPr>
      <w:r w:rsidRPr="0079415C">
        <w:rPr>
          <w:rFonts w:ascii="Times New Roman" w:hAnsi="Times New Roman"/>
          <w:color w:val="000000"/>
          <w:kern w:val="0"/>
          <w:sz w:val="24"/>
          <w:lang w:bidi="ar"/>
        </w:rPr>
        <w:t>Second, the ways and boundaries of local adaptation, or the entanglement of localization, is a difficult problem that the classics must respond to when they enter another social and cultural system. The specific questions that derive from this are:</w:t>
      </w:r>
      <w:r>
        <w:rPr>
          <w:rFonts w:ascii="Times New Roman" w:hAnsi="Times New Roman"/>
          <w:color w:val="000000"/>
          <w:kern w:val="0"/>
          <w:sz w:val="24"/>
          <w:lang w:bidi="ar"/>
        </w:rPr>
        <w:t xml:space="preserve"> </w:t>
      </w:r>
      <w:r w:rsidRPr="0079415C">
        <w:rPr>
          <w:rFonts w:ascii="Times New Roman" w:hAnsi="Times New Roman"/>
          <w:color w:val="000000"/>
          <w:kern w:val="0"/>
          <w:sz w:val="24"/>
          <w:lang w:bidi="ar"/>
        </w:rPr>
        <w:t>(1) The cognitive framework of all living beings or the intellectual world of literati elites, which one should we consider?</w:t>
      </w:r>
      <w:r>
        <w:rPr>
          <w:rFonts w:ascii="Times New Roman" w:hAnsi="Times New Roman"/>
          <w:color w:val="000000"/>
          <w:kern w:val="0"/>
          <w:sz w:val="24"/>
          <w:lang w:bidi="ar"/>
        </w:rPr>
        <w:t xml:space="preserve"> </w:t>
      </w:r>
      <w:r w:rsidRPr="0079415C">
        <w:rPr>
          <w:rFonts w:ascii="Times New Roman" w:hAnsi="Times New Roman"/>
          <w:color w:val="000000"/>
          <w:kern w:val="0"/>
          <w:sz w:val="24"/>
          <w:lang w:bidi="ar"/>
        </w:rPr>
        <w:t>(2) The plain narration of the grass-roots plain language or the elegant words, which one should we use? (3) When seeking the commonness, how to keep the truth?</w:t>
      </w:r>
    </w:p>
    <w:p w14:paraId="74899211" w14:textId="77777777" w:rsidR="00E73CE8" w:rsidRDefault="00E73CE8" w:rsidP="00E73CE8">
      <w:pPr>
        <w:spacing w:line="360" w:lineRule="auto"/>
        <w:ind w:leftChars="200" w:left="420" w:firstLineChars="200" w:firstLine="480"/>
        <w:rPr>
          <w:rFonts w:ascii="Times New Roman" w:hAnsi="Times New Roman"/>
          <w:color w:val="000000"/>
          <w:kern w:val="0"/>
          <w:sz w:val="24"/>
          <w:lang w:bidi="ar"/>
        </w:rPr>
      </w:pPr>
      <w:r w:rsidRPr="0079415C">
        <w:rPr>
          <w:rFonts w:ascii="Times New Roman" w:hAnsi="Times New Roman"/>
          <w:color w:val="000000"/>
          <w:kern w:val="0"/>
          <w:sz w:val="24"/>
          <w:lang w:bidi="ar"/>
        </w:rPr>
        <w:t xml:space="preserve">In the cross-cultural, cross-border and even cross-century connection of classic translation, generations of translators have painstakingly thought about the </w:t>
      </w:r>
      <w:r w:rsidRPr="0079415C">
        <w:rPr>
          <w:rFonts w:ascii="Times New Roman" w:hAnsi="Times New Roman"/>
          <w:color w:val="000000"/>
          <w:kern w:val="0"/>
          <w:sz w:val="24"/>
          <w:lang w:bidi="ar"/>
        </w:rPr>
        <w:lastRenderedPageBreak/>
        <w:t>mystery of discourse conversion in order to transcend the barriers of textual tradition and cultural structure, bring target readers truth and enlightenment. In the process of translators' inheritance and innovation, the language style of the original text in the target language system has matured, and its interpretation system has gradually formed</w:t>
      </w:r>
      <w:r>
        <w:rPr>
          <w:rFonts w:ascii="Times New Roman" w:hAnsi="Times New Roman"/>
          <w:color w:val="000000"/>
          <w:kern w:val="0"/>
          <w:sz w:val="24"/>
          <w:lang w:bidi="ar"/>
        </w:rPr>
        <w:t>.</w:t>
      </w:r>
    </w:p>
    <w:p w14:paraId="5CB5813F" w14:textId="77777777" w:rsidR="00E73CE8" w:rsidRDefault="00E73CE8" w:rsidP="00E73CE8">
      <w:pPr>
        <w:spacing w:line="360" w:lineRule="auto"/>
        <w:rPr>
          <w:rFonts w:ascii="Times New Roman" w:hAnsi="Times New Roman" w:hint="eastAsia"/>
          <w:color w:val="000000"/>
          <w:kern w:val="0"/>
          <w:sz w:val="24"/>
          <w:lang w:bidi="ar"/>
        </w:rPr>
      </w:pPr>
    </w:p>
    <w:p w14:paraId="3A2C3D75" w14:textId="77777777" w:rsidR="00E73CE8" w:rsidRDefault="00E73CE8" w:rsidP="00E73CE8">
      <w:pPr>
        <w:spacing w:line="360" w:lineRule="auto"/>
        <w:rPr>
          <w:rFonts w:ascii="Times New Roman" w:hAnsi="Times New Roman"/>
          <w:b/>
          <w:bCs/>
          <w:color w:val="000000"/>
          <w:kern w:val="0"/>
          <w:sz w:val="24"/>
          <w:lang w:bidi="ar"/>
        </w:rPr>
      </w:pPr>
      <w:r>
        <w:rPr>
          <w:rFonts w:ascii="Times New Roman" w:hAnsi="Times New Roman" w:hint="eastAsia"/>
          <w:b/>
          <w:bCs/>
          <w:color w:val="000000"/>
          <w:kern w:val="0"/>
          <w:sz w:val="24"/>
          <w:lang w:bidi="ar"/>
        </w:rPr>
        <w:t>References</w:t>
      </w:r>
    </w:p>
    <w:p w14:paraId="4E3E76BD" w14:textId="77777777" w:rsidR="00E73CE8" w:rsidRPr="007D0357" w:rsidRDefault="00E73CE8" w:rsidP="00E73CE8">
      <w:r w:rsidRPr="007D0357">
        <w:rPr>
          <w:rFonts w:hint="eastAsia"/>
        </w:rPr>
        <w:t>[1]</w:t>
      </w:r>
      <w:r w:rsidRPr="007D0357">
        <w:rPr>
          <w:rFonts w:hint="eastAsia"/>
        </w:rPr>
        <w:t>史凯</w:t>
      </w:r>
      <w:r w:rsidRPr="007D0357">
        <w:t>.</w:t>
      </w:r>
      <w:r w:rsidRPr="007D0357">
        <w:rPr>
          <w:rFonts w:hint="eastAsia"/>
        </w:rPr>
        <w:t>翻译基督教：早期《圣经》汉译史略</w:t>
      </w:r>
      <w:r w:rsidRPr="007D0357">
        <w:t>.</w:t>
      </w:r>
    </w:p>
    <w:p w14:paraId="4D5E0434" w14:textId="77777777" w:rsidR="00E73CE8" w:rsidRPr="007D0357" w:rsidRDefault="00E73CE8" w:rsidP="00E73CE8">
      <w:r w:rsidRPr="007D0357">
        <w:rPr>
          <w:rFonts w:hint="eastAsia"/>
        </w:rPr>
        <w:t>[</w:t>
      </w:r>
      <w:r w:rsidRPr="007D0357">
        <w:t>2</w:t>
      </w:r>
      <w:r w:rsidRPr="007D0357">
        <w:rPr>
          <w:rFonts w:hint="eastAsia"/>
        </w:rPr>
        <w:t>]</w:t>
      </w:r>
      <w:r w:rsidRPr="007D0357">
        <w:rPr>
          <w:rFonts w:hint="eastAsia"/>
        </w:rPr>
        <w:t>费赖之</w:t>
      </w:r>
      <w:r w:rsidRPr="007D0357">
        <w:t>.</w:t>
      </w:r>
      <w:r w:rsidRPr="007D0357">
        <w:rPr>
          <w:rFonts w:hint="eastAsia"/>
        </w:rPr>
        <w:t>《在华耶会士列传及书目》，冯承译，中华书局</w:t>
      </w:r>
      <w:r w:rsidRPr="007D0357">
        <w:rPr>
          <w:rFonts w:hint="eastAsia"/>
        </w:rPr>
        <w:t xml:space="preserve"> 1995 </w:t>
      </w:r>
      <w:r w:rsidRPr="007D0357">
        <w:rPr>
          <w:rFonts w:hint="eastAsia"/>
        </w:rPr>
        <w:t>年版</w:t>
      </w:r>
    </w:p>
    <w:p w14:paraId="2AD42D09" w14:textId="77777777" w:rsidR="00E73CE8" w:rsidRDefault="00E73CE8" w:rsidP="00E73CE8">
      <w:pPr>
        <w:rPr>
          <w:rFonts w:hint="eastAsia"/>
        </w:rPr>
      </w:pPr>
      <w:r w:rsidRPr="007D0357">
        <w:rPr>
          <w:rFonts w:hint="eastAsia"/>
        </w:rPr>
        <w:t>[</w:t>
      </w:r>
      <w:r w:rsidRPr="007D0357">
        <w:t>3</w:t>
      </w:r>
      <w:r w:rsidRPr="007D0357">
        <w:rPr>
          <w:rFonts w:hint="eastAsia"/>
        </w:rPr>
        <w:t>]</w:t>
      </w:r>
      <w:r w:rsidRPr="007D0357">
        <w:rPr>
          <w:rFonts w:hint="eastAsia"/>
        </w:rPr>
        <w:t>朱菁</w:t>
      </w:r>
      <w:r w:rsidRPr="007D0357">
        <w:rPr>
          <w:rFonts w:hint="eastAsia"/>
        </w:rPr>
        <w:t>.</w:t>
      </w:r>
      <w:r w:rsidRPr="007D0357">
        <w:rPr>
          <w:rFonts w:hint="eastAsia"/>
        </w:rPr>
        <w:t>《汉译新约〈圣经〉“白徐译本”研究》，北京外国语大学中国海外汉学中心</w:t>
      </w:r>
      <w:r w:rsidRPr="007D0357">
        <w:rPr>
          <w:rFonts w:hint="eastAsia"/>
        </w:rPr>
        <w:t>2014</w:t>
      </w:r>
      <w:r w:rsidRPr="004C15BB">
        <w:rPr>
          <w:rFonts w:hint="eastAsia"/>
        </w:rPr>
        <w:t>年</w:t>
      </w:r>
      <w:r>
        <w:rPr>
          <w:rFonts w:hint="eastAsia"/>
        </w:rPr>
        <w:t>版</w:t>
      </w:r>
    </w:p>
    <w:p w14:paraId="28D08C8F" w14:textId="77777777" w:rsidR="00E73CE8" w:rsidRDefault="00E73CE8" w:rsidP="00E73CE8">
      <w:pPr>
        <w:rPr>
          <w:rFonts w:ascii="宋体" w:hAnsi="宋体"/>
          <w:b/>
          <w:bCs/>
          <w:szCs w:val="21"/>
        </w:rPr>
      </w:pPr>
      <w:r>
        <w:rPr>
          <w:rFonts w:ascii="宋体" w:hAnsi="宋体" w:hint="eastAsia"/>
          <w:b/>
          <w:bCs/>
          <w:szCs w:val="21"/>
        </w:rPr>
        <w:t>网络文献</w:t>
      </w:r>
    </w:p>
    <w:p w14:paraId="63AD1F11" w14:textId="77777777" w:rsidR="00E73CE8" w:rsidRDefault="00E73CE8" w:rsidP="00E73CE8">
      <w:hyperlink r:id="rId5" w:history="1">
        <w:r w:rsidRPr="007A6D6D">
          <w:rPr>
            <w:rStyle w:val="a3"/>
          </w:rPr>
          <w:t>https://m.sohu.com/a/236736950_99902720</w:t>
        </w:r>
      </w:hyperlink>
    </w:p>
    <w:p w14:paraId="038DB635" w14:textId="77777777" w:rsidR="00E73CE8" w:rsidRPr="000A6A7B" w:rsidRDefault="00E73CE8" w:rsidP="00E73CE8">
      <w:pPr>
        <w:rPr>
          <w:rFonts w:hint="eastAsia"/>
        </w:rPr>
      </w:pPr>
      <w:hyperlink r:id="rId6" w:history="1">
        <w:r w:rsidRPr="007A6D6D">
          <w:rPr>
            <w:rStyle w:val="a3"/>
          </w:rPr>
          <w:t>https://book.douban.com/review/4598169/</w:t>
        </w:r>
      </w:hyperlink>
    </w:p>
    <w:p w14:paraId="6E93B95C" w14:textId="77777777" w:rsidR="00E73CE8" w:rsidRDefault="00E73CE8" w:rsidP="00E73CE8">
      <w:pPr>
        <w:rPr>
          <w:rFonts w:ascii="Times New Roman" w:hAnsi="Times New Roman" w:hint="eastAsia"/>
          <w:sz w:val="30"/>
          <w:szCs w:val="30"/>
        </w:rPr>
      </w:pPr>
    </w:p>
    <w:p w14:paraId="5266F942" w14:textId="77777777" w:rsidR="00655CC7" w:rsidRDefault="00655CC7"/>
    <w:sectPr w:rsidR="00655CC7">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venir Next">
    <w:panose1 w:val="020B0503020202020204"/>
    <w:charset w:val="00"/>
    <w:family w:val="swiss"/>
    <w:pitch w:val="variable"/>
    <w:sig w:usb0="8000002F" w:usb1="5000204A" w:usb2="00000000" w:usb3="00000000" w:csb0="0000009B" w:csb1="00000000"/>
  </w:font>
  <w:font w:name="Hiragino Sans GB W3">
    <w:panose1 w:val="020B0300000000000000"/>
    <w:charset w:val="80"/>
    <w:family w:val="swiss"/>
    <w:pitch w:val="variable"/>
    <w:sig w:usb0="A00002BF" w:usb1="1ACF7CFA" w:usb2="00000016" w:usb3="00000000" w:csb0="00060007" w:csb1="00000000"/>
  </w:font>
  <w:font w:name="Times New Roman (正文 CS 字体)">
    <w:altName w:val="宋体"/>
    <w:panose1 w:val="020B0604020202020204"/>
    <w:charset w:val="86"/>
    <w:family w:val="roman"/>
    <w:notTrueType/>
    <w:pitch w:val="default"/>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A759606"/>
    <w:multiLevelType w:val="singleLevel"/>
    <w:tmpl w:val="BA759606"/>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8"/>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CE8"/>
    <w:rsid w:val="00533275"/>
    <w:rsid w:val="00655CC7"/>
    <w:rsid w:val="00E73C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5444D56A"/>
  <w15:chartTrackingRefBased/>
  <w15:docId w15:val="{F065DE8E-E95D-FC49-999F-4D7E8343B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venir Next" w:eastAsia="Hiragino Sans GB W3" w:hAnsi="Avenir Next" w:cs="Times New Roman (正文 CS 字体)"/>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3CE8"/>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qFormat/>
    <w:rsid w:val="00E73CE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ook.douban.com/review/4598169/" TargetMode="External"/><Relationship Id="rId5" Type="http://schemas.openxmlformats.org/officeDocument/2006/relationships/hyperlink" Target="https://m.sohu.com/a/236736950_99902720"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1025</Words>
  <Characters>5848</Characters>
  <Application>Microsoft Office Word</Application>
  <DocSecurity>0</DocSecurity>
  <Lines>48</Lines>
  <Paragraphs>13</Paragraphs>
  <ScaleCrop>false</ScaleCrop>
  <Company/>
  <LinksUpToDate>false</LinksUpToDate>
  <CharactersWithSpaces>6860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dc:creator>
  <cp:keywords/>
  <dc:description/>
  <cp:lastModifiedBy>Helen</cp:lastModifiedBy>
  <cp:revision>1</cp:revision>
  <dcterms:created xsi:type="dcterms:W3CDTF">2020-10-18T15:01:00Z</dcterms:created>
  <dcterms:modified xsi:type="dcterms:W3CDTF">2020-10-18T15:02:00Z</dcterms:modified>
</cp:coreProperties>
</file>