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32"/>
          <w:szCs w:val="40"/>
          <w:lang w:val="en-US" w:eastAsia="zh-CN"/>
        </w:rPr>
      </w:pPr>
      <w:r>
        <w:rPr>
          <w:rFonts w:hint="default" w:ascii="Times New Roman" w:hAnsi="Times New Roman" w:cs="Times New Roman"/>
          <w:sz w:val="32"/>
          <w:szCs w:val="40"/>
          <w:lang w:val="en-US" w:eastAsia="zh-CN"/>
        </w:rPr>
        <w:t>Translation of Political Text</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sz w:val="32"/>
          <w:szCs w:val="40"/>
          <w:lang w:val="en-US" w:eastAsia="zh-CN"/>
        </w:rPr>
      </w:pPr>
      <w:r>
        <w:rPr>
          <w:rFonts w:hint="eastAsia" w:ascii="Times New Roman" w:hAnsi="Times New Roman" w:cs="Times New Roman"/>
          <w:sz w:val="32"/>
          <w:szCs w:val="40"/>
          <w:lang w:val="en-US" w:eastAsia="zh-CN"/>
        </w:rPr>
        <w:t>政论文翻译</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吴漠汀教授（Martin Woesler）</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陈佳欣 周艺文</w:t>
      </w:r>
    </w:p>
    <w:p>
      <w:pPr>
        <w:numPr>
          <w:ilvl w:val="0"/>
          <w:numId w:val="1"/>
        </w:numPr>
        <w:jc w:val="left"/>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Strategic Status of Political Translation</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kern w:val="0"/>
          <w:sz w:val="24"/>
          <w:szCs w:val="24"/>
          <w:lang w:val="en-US" w:eastAsia="zh-CN" w:bidi="ar"/>
        </w:rPr>
        <w:t xml:space="preserve">Owing to the increasingly rapid progress of globalization, China has to maintain an </w:t>
      </w:r>
      <w:r>
        <w:rPr>
          <w:rFonts w:hint="default" w:ascii="TimesNewRomanPSMT" w:hAnsi="TimesNewRomanPSMT" w:eastAsia="TimesNewRomanPSMT" w:cs="TimesNewRomanPSMT"/>
          <w:color w:val="000000"/>
          <w:kern w:val="0"/>
          <w:sz w:val="24"/>
          <w:szCs w:val="24"/>
          <w:lang w:val="en-US" w:eastAsia="zh-CN" w:bidi="ar"/>
        </w:rPr>
        <w:t>explicit nation status and clear strategy. In this case, China has to speak to the world</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and enhance the communication with the world. To achieve this goal, by no means</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 xml:space="preserve">should we ignore the importance of the translation of political text.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TimesNewRomanPSMT" w:hAnsi="TimesNewRomanPSMT" w:eastAsia="TimesNewRomanPSMT" w:cs="TimesNewRomanPSMT"/>
          <w:color w:val="000000"/>
          <w:kern w:val="0"/>
          <w:sz w:val="24"/>
          <w:szCs w:val="24"/>
          <w:lang w:val="en-US" w:eastAsia="zh-CN" w:bidi="ar"/>
        </w:rPr>
      </w:pPr>
    </w:p>
    <w:p>
      <w:pPr>
        <w:numPr>
          <w:ilvl w:val="0"/>
          <w:numId w:val="1"/>
        </w:numPr>
        <w:jc w:val="left"/>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Principles of Political Translation</w:t>
      </w:r>
    </w:p>
    <w:p>
      <w:pPr>
        <w:keepNext w:val="0"/>
        <w:keepLines w:val="0"/>
        <w:widowControl/>
        <w:numPr>
          <w:ilvl w:val="1"/>
          <w:numId w:val="1"/>
        </w:numPr>
        <w:suppressLineNumbers w:val="0"/>
        <w:jc w:val="left"/>
        <w:rPr>
          <w:rFonts w:hint="default" w:ascii="Times New Roman" w:hAnsi="Times New Roman" w:eastAsia="TimesNewRomanPS-BoldMT" w:cs="Times New Roman"/>
          <w:b w:val="0"/>
          <w:bCs/>
          <w:color w:val="000000"/>
          <w:kern w:val="0"/>
          <w:sz w:val="28"/>
          <w:szCs w:val="28"/>
          <w:lang w:val="en-US" w:eastAsia="zh-CN" w:bidi="ar"/>
        </w:rPr>
      </w:pPr>
      <w:r>
        <w:rPr>
          <w:rFonts w:hint="default" w:ascii="Times New Roman" w:hAnsi="Times New Roman" w:eastAsia="TimesNewRomanPS-BoldMT" w:cs="Times New Roman"/>
          <w:b w:val="0"/>
          <w:bCs/>
          <w:color w:val="000000"/>
          <w:kern w:val="0"/>
          <w:sz w:val="28"/>
          <w:szCs w:val="28"/>
          <w:lang w:val="en-US" w:eastAsia="zh-CN" w:bidi="ar"/>
        </w:rPr>
        <w:t>Political Awareness</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kern w:val="0"/>
          <w:sz w:val="24"/>
          <w:szCs w:val="24"/>
          <w:lang w:val="en-US" w:eastAsia="zh-CN" w:bidi="ar"/>
        </w:rPr>
        <w:t xml:space="preserve">Translation is manipulated by ideology. Politics is the mainstream ideology which has obvious restraint on translation. Political translation has strong political color, </w:t>
      </w:r>
      <w:r>
        <w:rPr>
          <w:rFonts w:hint="default" w:ascii="TimesNewRomanPSMT" w:hAnsi="TimesNewRomanPSMT" w:eastAsia="TimesNewRomanPSMT" w:cs="TimesNewRomanPSMT"/>
          <w:color w:val="000000"/>
          <w:kern w:val="0"/>
          <w:sz w:val="24"/>
          <w:szCs w:val="24"/>
          <w:lang w:val="en-US" w:eastAsia="zh-CN" w:bidi="ar"/>
        </w:rPr>
        <w:t xml:space="preserve">embodying the mainstream ideology and cultural value. Therefore translators should be politically-minded and not violate the political principle and the national interest. They have the responsibility of publicizing Chinese national image. As for the translation of key words related to our sovereignty, translators should stick to the principle of our expression.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TimesNewRomanPS-BoldMT" w:cs="Times New Roman"/>
          <w:b w:val="0"/>
          <w:bCs/>
          <w:color w:val="000000"/>
          <w:kern w:val="0"/>
          <w:sz w:val="28"/>
          <w:szCs w:val="28"/>
          <w:lang w:val="en-US" w:eastAsia="zh-CN" w:bidi="ar"/>
        </w:rPr>
      </w:pPr>
      <w:r>
        <w:rPr>
          <w:rFonts w:hint="default" w:ascii="TimesNewRomanPSMT" w:hAnsi="TimesNewRomanPSMT" w:eastAsia="TimesNewRomanPSMT" w:cs="TimesNewRomanPSMT"/>
          <w:color w:val="000000"/>
          <w:kern w:val="0"/>
          <w:sz w:val="24"/>
          <w:szCs w:val="24"/>
          <w:lang w:val="en-US" w:eastAsia="zh-CN" w:bidi="ar"/>
        </w:rPr>
        <w:t>For example, the Chinese word “</w:t>
      </w:r>
      <w:r>
        <w:rPr>
          <w:rFonts w:hint="eastAsia" w:ascii="宋体" w:hAnsi="宋体" w:eastAsia="宋体" w:cs="宋体"/>
          <w:color w:val="000000"/>
          <w:kern w:val="0"/>
          <w:sz w:val="24"/>
          <w:szCs w:val="24"/>
          <w:lang w:val="en-US" w:eastAsia="zh-CN" w:bidi="ar"/>
        </w:rPr>
        <w:t>民主党派</w:t>
      </w:r>
      <w:r>
        <w:rPr>
          <w:rFonts w:hint="default" w:ascii="TimesNewRomanPSMT" w:hAnsi="TimesNewRomanPSMT" w:eastAsia="TimesNewRomanPSMT" w:cs="TimesNewRomanPSMT"/>
          <w:color w:val="000000"/>
          <w:kern w:val="0"/>
          <w:sz w:val="24"/>
          <w:szCs w:val="24"/>
          <w:lang w:val="en-US" w:eastAsia="zh-CN" w:bidi="ar"/>
        </w:rPr>
        <w:t>”</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is literally equivalent to English democratic party, but if it is translated into democratic party, it will lead to foreign readers’ misunderstanding that the Communist Party of China is not</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democratically political. In order to avoid their misunderstanding, “</w:t>
      </w:r>
      <w:r>
        <w:rPr>
          <w:rFonts w:hint="eastAsia" w:ascii="宋体" w:hAnsi="宋体" w:eastAsia="宋体" w:cs="宋体"/>
          <w:color w:val="000000"/>
          <w:kern w:val="0"/>
          <w:sz w:val="24"/>
          <w:szCs w:val="24"/>
          <w:lang w:val="en-US" w:eastAsia="zh-CN" w:bidi="ar"/>
        </w:rPr>
        <w:t>民主党派</w:t>
      </w:r>
      <w:r>
        <w:rPr>
          <w:rFonts w:hint="default" w:ascii="TimesNewRomanPSMT" w:hAnsi="TimesNewRomanPSMT" w:eastAsia="TimesNewRomanPSMT" w:cs="TimesNewRomanPSMT"/>
          <w:color w:val="000000"/>
          <w:kern w:val="0"/>
          <w:sz w:val="24"/>
          <w:szCs w:val="24"/>
          <w:lang w:val="en-US" w:eastAsia="zh-CN" w:bidi="ar"/>
        </w:rPr>
        <w:t>”</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should be translated into “other political parties or groups”. Another example is the translation of “</w:t>
      </w:r>
      <w:r>
        <w:rPr>
          <w:rFonts w:hint="eastAsia" w:ascii="宋体" w:hAnsi="宋体" w:eastAsia="宋体" w:cs="宋体"/>
          <w:color w:val="000000"/>
          <w:kern w:val="0"/>
          <w:sz w:val="24"/>
          <w:szCs w:val="24"/>
          <w:lang w:val="en-US" w:eastAsia="zh-CN" w:bidi="ar"/>
        </w:rPr>
        <w:t>南沙群岛</w:t>
      </w:r>
      <w:r>
        <w:rPr>
          <w:rFonts w:hint="default" w:ascii="TimesNewRomanPSMT" w:hAnsi="TimesNewRomanPSMT" w:eastAsia="TimesNewRomanPSMT" w:cs="TimesNewRomanPSMT"/>
          <w:color w:val="000000"/>
          <w:kern w:val="0"/>
          <w:sz w:val="24"/>
          <w:szCs w:val="24"/>
          <w:lang w:val="en-US" w:eastAsia="zh-CN" w:bidi="ar"/>
        </w:rPr>
        <w:t>”</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and “</w:t>
      </w:r>
      <w:r>
        <w:rPr>
          <w:rFonts w:hint="eastAsia" w:ascii="宋体" w:hAnsi="宋体" w:eastAsia="宋体" w:cs="宋体"/>
          <w:color w:val="000000"/>
          <w:kern w:val="0"/>
          <w:sz w:val="24"/>
          <w:szCs w:val="24"/>
          <w:lang w:val="en-US" w:eastAsia="zh-CN" w:bidi="ar"/>
        </w:rPr>
        <w:t>钓鱼岛</w:t>
      </w:r>
      <w:r>
        <w:rPr>
          <w:rFonts w:hint="default" w:ascii="TimesNewRomanPSMT" w:hAnsi="TimesNewRomanPSMT" w:eastAsia="TimesNewRomanPSMT" w:cs="TimesNewRomanPSMT"/>
          <w:color w:val="000000"/>
          <w:kern w:val="0"/>
          <w:sz w:val="24"/>
          <w:szCs w:val="24"/>
          <w:lang w:val="en-US" w:eastAsia="zh-CN" w:bidi="ar"/>
        </w:rPr>
        <w:t>”. “</w:t>
      </w:r>
      <w:r>
        <w:rPr>
          <w:rFonts w:hint="eastAsia" w:ascii="宋体" w:hAnsi="宋体" w:eastAsia="宋体" w:cs="宋体"/>
          <w:color w:val="000000"/>
          <w:kern w:val="0"/>
          <w:sz w:val="24"/>
          <w:szCs w:val="24"/>
          <w:lang w:val="en-US" w:eastAsia="zh-CN" w:bidi="ar"/>
        </w:rPr>
        <w:t>南沙群岛</w:t>
      </w:r>
      <w:r>
        <w:rPr>
          <w:rFonts w:hint="default" w:ascii="TimesNewRomanPSMT" w:hAnsi="TimesNewRomanPSMT" w:eastAsia="TimesNewRomanPSMT" w:cs="TimesNewRomanPSMT"/>
          <w:color w:val="000000"/>
          <w:kern w:val="0"/>
          <w:sz w:val="24"/>
          <w:szCs w:val="24"/>
          <w:lang w:val="en-US" w:eastAsia="zh-CN" w:bidi="ar"/>
        </w:rPr>
        <w:t>”</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and “</w:t>
      </w:r>
      <w:r>
        <w:rPr>
          <w:rFonts w:hint="eastAsia" w:ascii="宋体" w:hAnsi="宋体" w:eastAsia="宋体" w:cs="宋体"/>
          <w:color w:val="000000"/>
          <w:kern w:val="0"/>
          <w:sz w:val="24"/>
          <w:szCs w:val="24"/>
          <w:lang w:val="en-US" w:eastAsia="zh-CN" w:bidi="ar"/>
        </w:rPr>
        <w:t>钓鱼岛</w:t>
      </w:r>
      <w:r>
        <w:rPr>
          <w:rFonts w:hint="default" w:ascii="TimesNewRomanPSMT" w:hAnsi="TimesNewRomanPSMT" w:eastAsia="TimesNewRomanPSMT" w:cs="TimesNewRomanPSMT"/>
          <w:color w:val="000000"/>
          <w:kern w:val="0"/>
          <w:sz w:val="24"/>
          <w:szCs w:val="24"/>
          <w:lang w:val="en-US" w:eastAsia="zh-CN" w:bidi="ar"/>
        </w:rPr>
        <w:t>”should be translated into “Nansha Islands”</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and “Diaoyu Islands” respectively instead of “the Spratly Islands”</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(“the Spratlys”) and Senkakus to maintain our sovereignty over these islands.</w:t>
      </w:r>
    </w:p>
    <w:p>
      <w:pPr>
        <w:keepNext w:val="0"/>
        <w:keepLines w:val="0"/>
        <w:widowControl/>
        <w:numPr>
          <w:ilvl w:val="1"/>
          <w:numId w:val="1"/>
        </w:numPr>
        <w:suppressLineNumbers w:val="0"/>
        <w:jc w:val="left"/>
        <w:rPr>
          <w:rFonts w:hint="default" w:ascii="Times New Roman" w:hAnsi="Times New Roman" w:eastAsia="TimesNewRomanPS-BoldMT" w:cs="Times New Roman"/>
          <w:b w:val="0"/>
          <w:bCs/>
          <w:color w:val="000000"/>
          <w:kern w:val="0"/>
          <w:sz w:val="28"/>
          <w:szCs w:val="28"/>
          <w:lang w:val="en-US" w:eastAsia="zh-CN" w:bidi="ar"/>
        </w:rPr>
      </w:pPr>
      <w:r>
        <w:rPr>
          <w:rFonts w:hint="default" w:ascii="Times New Roman" w:hAnsi="Times New Roman" w:eastAsia="TimesNewRomanPS-BoldMT" w:cs="Times New Roman"/>
          <w:b w:val="0"/>
          <w:bCs/>
          <w:color w:val="000000"/>
          <w:kern w:val="0"/>
          <w:sz w:val="28"/>
          <w:szCs w:val="28"/>
          <w:lang w:val="en-US" w:eastAsia="zh-CN" w:bidi="ar"/>
        </w:rPr>
        <w:t>Equivalence</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TimesNewRomanPSMT" w:hAnsi="TimesNewRomanPSMT" w:eastAsia="TimesNewRomanPSMT" w:cs="TimesNewRomanPSMT"/>
          <w:color w:val="000000"/>
          <w:kern w:val="0"/>
          <w:sz w:val="24"/>
          <w:szCs w:val="24"/>
          <w:lang w:val="en-US" w:eastAsia="zh-CN" w:bidi="ar"/>
        </w:rPr>
      </w:pPr>
      <w:r>
        <w:rPr>
          <w:rFonts w:hint="eastAsia" w:ascii="TimesNewRomanPSMT" w:hAnsi="TimesNewRomanPSMT" w:eastAsia="TimesNewRomanPSMT" w:cs="TimesNewRomanPSMT"/>
          <w:color w:val="000000"/>
          <w:kern w:val="0"/>
          <w:sz w:val="24"/>
          <w:szCs w:val="24"/>
          <w:lang w:val="en-US" w:eastAsia="zh-CN" w:bidi="ar"/>
        </w:rPr>
        <w:t>P</w:t>
      </w:r>
      <w:r>
        <w:rPr>
          <w:rFonts w:ascii="TimesNewRomanPSMT" w:hAnsi="TimesNewRomanPSMT" w:eastAsia="TimesNewRomanPSMT" w:cs="TimesNewRomanPSMT"/>
          <w:color w:val="000000"/>
          <w:kern w:val="0"/>
          <w:sz w:val="24"/>
          <w:szCs w:val="24"/>
          <w:lang w:val="en-US" w:eastAsia="zh-CN" w:bidi="ar"/>
        </w:rPr>
        <w:t xml:space="preserve">olitical </w:t>
      </w:r>
      <w:r>
        <w:rPr>
          <w:rFonts w:hint="default" w:ascii="TimesNewRomanPSMT" w:hAnsi="TimesNewRomanPSMT" w:eastAsia="TimesNewRomanPSMT" w:cs="TimesNewRomanPSMT"/>
          <w:color w:val="000000"/>
          <w:kern w:val="0"/>
          <w:sz w:val="24"/>
          <w:szCs w:val="24"/>
          <w:lang w:val="en-US" w:eastAsia="zh-CN" w:bidi="ar"/>
        </w:rPr>
        <w:t>equivalence</w:t>
      </w:r>
      <w:r>
        <w:rPr>
          <w:rFonts w:hint="eastAsia" w:ascii="TimesNewRomanPSMT" w:hAnsi="TimesNewRomanPSMT" w:eastAsia="TimesNewRomanPSMT" w:cs="TimesNewRomanPSMT"/>
          <w:color w:val="000000"/>
          <w:kern w:val="0"/>
          <w:sz w:val="24"/>
          <w:szCs w:val="24"/>
          <w:lang w:val="en-US" w:eastAsia="zh-CN" w:bidi="ar"/>
        </w:rPr>
        <w:t xml:space="preserve"> </w:t>
      </w:r>
      <w:r>
        <w:rPr>
          <w:rFonts w:ascii="TimesNewRomanPSMT" w:hAnsi="TimesNewRomanPSMT" w:eastAsia="TimesNewRomanPSMT" w:cs="TimesNewRomanPSMT"/>
          <w:color w:val="000000"/>
          <w:kern w:val="0"/>
          <w:sz w:val="24"/>
          <w:szCs w:val="24"/>
          <w:lang w:val="en-US" w:eastAsia="zh-CN" w:bidi="ar"/>
        </w:rPr>
        <w:t xml:space="preserve">means political translation must express the political thoughts </w:t>
      </w:r>
      <w:r>
        <w:rPr>
          <w:rFonts w:hint="default" w:ascii="TimesNewRomanPSMT" w:hAnsi="TimesNewRomanPSMT" w:eastAsia="TimesNewRomanPSMT" w:cs="TimesNewRomanPSMT"/>
          <w:color w:val="000000"/>
          <w:kern w:val="0"/>
          <w:sz w:val="24"/>
          <w:szCs w:val="24"/>
          <w:lang w:val="en-US" w:eastAsia="zh-CN" w:bidi="ar"/>
        </w:rPr>
        <w:t>and contexts of the speaker precisely. Moreover, the reader should also accept this translation, which makes the political information in the original language effectively</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 xml:space="preserve">convey to the readers. The information in both version is equivalent, and thus the translation functions as the source text.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pPr>
      <w:r>
        <w:rPr>
          <w:rFonts w:hint="eastAsia" w:ascii="TimesNewRomanPSMT" w:hAnsi="TimesNewRomanPSMT" w:eastAsia="TimesNewRomanPSMT" w:cs="TimesNewRomanPSMT"/>
          <w:color w:val="000000"/>
          <w:kern w:val="0"/>
          <w:sz w:val="24"/>
          <w:szCs w:val="24"/>
          <w:lang w:val="en-US" w:eastAsia="zh-CN" w:bidi="ar"/>
        </w:rPr>
        <w:t xml:space="preserve">For example, </w:t>
      </w:r>
      <w:r>
        <w:rPr>
          <w:rFonts w:ascii="TimesNewRomanPSMT" w:hAnsi="TimesNewRomanPSMT" w:eastAsia="TimesNewRomanPSMT" w:cs="TimesNewRomanPSMT"/>
          <w:color w:val="000000"/>
          <w:kern w:val="0"/>
          <w:sz w:val="24"/>
          <w:szCs w:val="24"/>
          <w:lang w:val="en-US" w:eastAsia="zh-CN" w:bidi="ar"/>
        </w:rPr>
        <w:t>There are several translations of</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中国梦</w:t>
      </w:r>
      <w:r>
        <w:rPr>
          <w:rFonts w:hint="default"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found in the media in China and abroad:</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center"/>
        <w:textAlignment w:val="auto"/>
        <w:rPr>
          <w:rFonts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kern w:val="0"/>
          <w:sz w:val="24"/>
          <w:szCs w:val="24"/>
          <w:lang w:val="en-US" w:eastAsia="zh-CN" w:bidi="ar"/>
        </w:rPr>
        <w:t>the China dream</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center"/>
        <w:textAlignment w:val="auto"/>
      </w:pPr>
      <w:r>
        <w:rPr>
          <w:rFonts w:ascii="TimesNewRomanPSMT" w:hAnsi="TimesNewRomanPSMT" w:eastAsia="TimesNewRomanPSMT" w:cs="TimesNewRomanPSMT"/>
          <w:color w:val="000000"/>
          <w:kern w:val="0"/>
          <w:sz w:val="24"/>
          <w:szCs w:val="24"/>
          <w:lang w:val="en-US" w:eastAsia="zh-CN" w:bidi="ar"/>
        </w:rPr>
        <w:t>the China’s dream,</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center"/>
        <w:textAlignment w:val="auto"/>
        <w:rPr>
          <w:rFonts w:hint="default" w:ascii="TimesNewRomanPSMT" w:hAnsi="TimesNewRomanPSMT" w:eastAsia="TimesNewRomanPSMT" w:cs="TimesNewRomanPSMT"/>
          <w:color w:val="000000"/>
          <w:kern w:val="0"/>
          <w:sz w:val="24"/>
          <w:szCs w:val="24"/>
          <w:lang w:val="en-US" w:eastAsia="zh-CN" w:bidi="ar"/>
        </w:rPr>
      </w:pPr>
      <w:r>
        <w:rPr>
          <w:rFonts w:hint="default" w:ascii="TimesNewRomanPSMT" w:hAnsi="TimesNewRomanPSMT" w:eastAsia="TimesNewRomanPSMT" w:cs="TimesNewRomanPSMT"/>
          <w:color w:val="000000"/>
          <w:kern w:val="0"/>
          <w:sz w:val="24"/>
          <w:szCs w:val="24"/>
          <w:lang w:val="en-US" w:eastAsia="zh-CN" w:bidi="ar"/>
        </w:rPr>
        <w:t>the dream of China</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center"/>
        <w:textAlignment w:val="auto"/>
        <w:rPr>
          <w:rFonts w:hint="default" w:ascii="TimesNewRomanPSMT" w:hAnsi="TimesNewRomanPSMT" w:eastAsia="TimesNewRomanPSMT" w:cs="TimesNewRomanPSMT"/>
          <w:color w:val="000000"/>
          <w:kern w:val="0"/>
          <w:sz w:val="24"/>
          <w:szCs w:val="24"/>
          <w:lang w:val="en-US" w:eastAsia="zh-CN" w:bidi="ar"/>
        </w:rPr>
      </w:pPr>
      <w:r>
        <w:rPr>
          <w:rFonts w:hint="default" w:ascii="TimesNewRomanPSMT" w:hAnsi="TimesNewRomanPSMT" w:eastAsia="TimesNewRomanPSMT" w:cs="TimesNewRomanPSMT"/>
          <w:color w:val="000000"/>
          <w:kern w:val="0"/>
          <w:sz w:val="24"/>
          <w:szCs w:val="24"/>
          <w:lang w:val="en-US" w:eastAsia="zh-CN" w:bidi="ar"/>
        </w:rPr>
        <w:t>the Chinese nation’s dream</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center"/>
        <w:textAlignment w:val="auto"/>
        <w:rPr>
          <w:rFonts w:hint="default" w:ascii="TimesNewRomanPSMT" w:hAnsi="TimesNewRomanPSMT" w:eastAsia="TimesNewRomanPSMT" w:cs="TimesNewRomanPSMT"/>
          <w:color w:val="000000"/>
          <w:kern w:val="0"/>
          <w:sz w:val="24"/>
          <w:szCs w:val="24"/>
          <w:lang w:val="en-US" w:eastAsia="zh-CN" w:bidi="ar"/>
        </w:rPr>
      </w:pPr>
      <w:r>
        <w:rPr>
          <w:rFonts w:hint="default" w:ascii="TimesNewRomanPSMT" w:hAnsi="TimesNewRomanPSMT" w:eastAsia="TimesNewRomanPSMT" w:cs="TimesNewRomanPSMT"/>
          <w:color w:val="000000"/>
          <w:kern w:val="0"/>
          <w:sz w:val="24"/>
          <w:szCs w:val="24"/>
          <w:lang w:val="en-US" w:eastAsia="zh-CN" w:bidi="ar"/>
        </w:rPr>
        <w:t>the Chinese Dream.</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pPr>
      <w:r>
        <w:rPr>
          <w:rFonts w:hint="eastAsia" w:ascii="TimesNewRomanPSMT" w:hAnsi="TimesNewRomanPSMT" w:eastAsia="TimesNewRomanPSMT" w:cs="TimesNewRomanPSMT"/>
          <w:color w:val="000000"/>
          <w:kern w:val="0"/>
          <w:sz w:val="24"/>
          <w:szCs w:val="24"/>
          <w:lang w:val="en-US" w:eastAsia="zh-CN" w:bidi="ar"/>
        </w:rPr>
        <w:t>Considering</w:t>
      </w:r>
      <w:r>
        <w:rPr>
          <w:rFonts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 xml:space="preserve">the simplicity and concision, </w:t>
      </w:r>
      <w:r>
        <w:rPr>
          <w:rFonts w:ascii="TimesNewRomanPSMT" w:hAnsi="TimesNewRomanPSMT" w:eastAsia="TimesNewRomanPSMT" w:cs="TimesNewRomanPSMT"/>
          <w:color w:val="000000"/>
          <w:kern w:val="0"/>
          <w:sz w:val="24"/>
          <w:szCs w:val="24"/>
          <w:lang w:val="en-US" w:eastAsia="zh-CN" w:bidi="ar"/>
        </w:rPr>
        <w:t>“the China’s dream” and “the Chinese</w:t>
      </w:r>
      <w:r>
        <w:rPr>
          <w:rFonts w:hint="eastAsia" w:ascii="TimesNewRomanPSMT" w:hAnsi="TimesNewRomanPSMT" w:eastAsia="TimesNewRomanPSMT" w:cs="TimesNewRomanPSMT"/>
          <w:color w:val="000000"/>
          <w:kern w:val="0"/>
          <w:sz w:val="24"/>
          <w:szCs w:val="24"/>
          <w:lang w:val="en-US" w:eastAsia="zh-CN" w:bidi="ar"/>
        </w:rPr>
        <w:t xml:space="preserve"> </w:t>
      </w:r>
      <w:r>
        <w:rPr>
          <w:rFonts w:ascii="TimesNewRomanPSMT" w:hAnsi="TimesNewRomanPSMT" w:eastAsia="TimesNewRomanPSMT" w:cs="TimesNewRomanPSMT"/>
          <w:color w:val="000000"/>
          <w:kern w:val="0"/>
          <w:sz w:val="24"/>
          <w:szCs w:val="24"/>
          <w:lang w:val="en-US" w:eastAsia="zh-CN" w:bidi="ar"/>
        </w:rPr>
        <w:t xml:space="preserve">Dream” are better. However, the latter translation outweighs the former one from the perspective of the </w:t>
      </w:r>
      <w:r>
        <w:rPr>
          <w:rFonts w:hint="default" w:ascii="TimesNewRomanPSMT" w:hAnsi="TimesNewRomanPSMT" w:eastAsia="TimesNewRomanPSMT" w:cs="TimesNewRomanPSMT"/>
          <w:color w:val="000000"/>
          <w:kern w:val="0"/>
          <w:sz w:val="24"/>
          <w:szCs w:val="24"/>
          <w:lang w:val="en-US" w:eastAsia="zh-CN" w:bidi="ar"/>
        </w:rPr>
        <w:t>political equivalence principle.</w:t>
      </w:r>
      <w:r>
        <w:rPr>
          <w:rFonts w:hint="eastAsia" w:ascii="TimesNewRomanPSMT" w:hAnsi="TimesNewRomanPSMT" w:eastAsia="TimesNewRomanPSMT" w:cs="TimesNewRomanPSMT"/>
          <w:color w:val="000000"/>
          <w:kern w:val="0"/>
          <w:sz w:val="24"/>
          <w:szCs w:val="24"/>
          <w:lang w:val="en-US" w:eastAsia="zh-CN" w:bidi="ar"/>
        </w:rPr>
        <w:t xml:space="preserve"> </w:t>
      </w:r>
      <w:r>
        <w:rPr>
          <w:rFonts w:ascii="TimesNewRomanPSMT" w:hAnsi="TimesNewRomanPSMT" w:eastAsia="TimesNewRomanPSMT" w:cs="TimesNewRomanPSMT"/>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中国梦</w:t>
      </w:r>
      <w:r>
        <w:rPr>
          <w:rFonts w:hint="default" w:ascii="TimesNewRomanPSMT" w:hAnsi="TimesNewRomanPSMT" w:eastAsia="TimesNewRomanPSMT" w:cs="TimesNewRomanPSMT"/>
          <w:color w:val="000000"/>
          <w:kern w:val="0"/>
          <w:sz w:val="24"/>
          <w:szCs w:val="24"/>
          <w:lang w:val="en-US" w:eastAsia="zh-CN" w:bidi="ar"/>
        </w:rPr>
        <w:t xml:space="preserve">” is advanced by President Xi, which means the harmony of the dream of our nation, our nationalities, and we Chinese individuals. “China’s dream” refers to the dream of China, the country as a whole, ignoring the presence and willingness of Chinese people. However, the “Chinese Dream” indicates it is a dream that belongs to every Chinese people instead of the goal composed by the government without considering citizens’ desire. </w:t>
      </w:r>
    </w:p>
    <w:p>
      <w:pPr>
        <w:keepNext w:val="0"/>
        <w:keepLines w:val="0"/>
        <w:widowControl/>
        <w:suppressLineNumbers w:val="0"/>
        <w:jc w:val="left"/>
        <w:rPr>
          <w:rFonts w:hint="default"/>
          <w:lang w:val="en-US"/>
        </w:rPr>
      </w:pPr>
    </w:p>
    <w:p>
      <w:pPr>
        <w:keepNext w:val="0"/>
        <w:keepLines w:val="0"/>
        <w:widowControl/>
        <w:numPr>
          <w:ilvl w:val="1"/>
          <w:numId w:val="1"/>
        </w:numPr>
        <w:suppressLineNumbers w:val="0"/>
        <w:ind w:left="0" w:leftChars="0" w:firstLine="0" w:firstLineChars="0"/>
        <w:jc w:val="left"/>
        <w:rPr>
          <w:rFonts w:hint="default" w:ascii="Times New Roman" w:hAnsi="Times New Roman" w:eastAsia="TimesNewRomanPS-BoldMT" w:cs="Times New Roman"/>
          <w:b w:val="0"/>
          <w:bCs/>
          <w:color w:val="000000"/>
          <w:kern w:val="0"/>
          <w:sz w:val="24"/>
          <w:szCs w:val="24"/>
          <w:lang w:val="en-US" w:eastAsia="zh-CN" w:bidi="ar"/>
        </w:rPr>
      </w:pPr>
      <w:r>
        <w:rPr>
          <w:rFonts w:hint="default" w:ascii="Times New Roman" w:hAnsi="Times New Roman" w:eastAsia="TimesNewRomanPS-BoldMT" w:cs="Times New Roman"/>
          <w:b w:val="0"/>
          <w:bCs/>
          <w:color w:val="000000"/>
          <w:kern w:val="0"/>
          <w:sz w:val="28"/>
          <w:szCs w:val="28"/>
          <w:lang w:val="en-US" w:eastAsia="zh-CN" w:bidi="ar"/>
        </w:rPr>
        <w:t>Accuracy</w:t>
      </w:r>
      <w:r>
        <w:rPr>
          <w:rFonts w:hint="default" w:ascii="Times New Roman" w:hAnsi="Times New Roman" w:eastAsia="TimesNewRomanPS-BoldMT" w:cs="Times New Roman"/>
          <w:b w:val="0"/>
          <w:bCs/>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kern w:val="0"/>
          <w:sz w:val="24"/>
          <w:szCs w:val="24"/>
          <w:lang w:val="en-US" w:eastAsia="zh-CN" w:bidi="ar"/>
        </w:rPr>
        <w:t xml:space="preserve">The accurate principle refers to the accuracy of diction. Improper words can not </w:t>
      </w:r>
      <w:r>
        <w:rPr>
          <w:rFonts w:hint="default" w:ascii="TimesNewRomanPSMT" w:hAnsi="TimesNewRomanPSMT" w:eastAsia="TimesNewRomanPSMT" w:cs="TimesNewRomanPSMT"/>
          <w:color w:val="000000"/>
          <w:kern w:val="0"/>
          <w:sz w:val="24"/>
          <w:szCs w:val="24"/>
          <w:lang w:val="en-US" w:eastAsia="zh-CN" w:bidi="ar"/>
        </w:rPr>
        <w:t xml:space="preserve">express lexical meaning and will cause readers’ misunderstanding.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pPr>
      <w:r>
        <w:rPr>
          <w:rFonts w:hint="default" w:ascii="TimesNewRomanPSMT" w:hAnsi="TimesNewRomanPSMT" w:eastAsia="TimesNewRomanPSMT" w:cs="TimesNewRomanPSMT"/>
          <w:color w:val="000000"/>
          <w:kern w:val="0"/>
          <w:sz w:val="24"/>
          <w:szCs w:val="24"/>
          <w:lang w:val="en-US" w:eastAsia="zh-CN" w:bidi="ar"/>
        </w:rPr>
        <w:t>For example, the translation of “</w:t>
      </w:r>
      <w:r>
        <w:rPr>
          <w:rFonts w:hint="eastAsia" w:ascii="宋体" w:hAnsi="宋体" w:eastAsia="宋体" w:cs="宋体"/>
          <w:color w:val="000000"/>
          <w:kern w:val="0"/>
          <w:sz w:val="24"/>
          <w:szCs w:val="24"/>
          <w:lang w:val="en-US" w:eastAsia="zh-CN" w:bidi="ar"/>
        </w:rPr>
        <w:t>毛泽东思想</w:t>
      </w:r>
      <w:r>
        <w:rPr>
          <w:rFonts w:hint="default" w:ascii="TimesNewRomanPSMT" w:hAnsi="TimesNewRomanPSMT" w:eastAsia="TimesNewRomanPSMT" w:cs="TimesNewRomanPSMT"/>
          <w:color w:val="000000"/>
          <w:kern w:val="0"/>
          <w:sz w:val="24"/>
          <w:szCs w:val="24"/>
          <w:lang w:val="en-US" w:eastAsia="zh-CN" w:bidi="ar"/>
        </w:rPr>
        <w:t>”. If “</w:t>
      </w:r>
      <w:r>
        <w:rPr>
          <w:rFonts w:hint="eastAsia" w:ascii="宋体" w:hAnsi="宋体" w:eastAsia="宋体" w:cs="宋体"/>
          <w:color w:val="000000"/>
          <w:kern w:val="0"/>
          <w:sz w:val="24"/>
          <w:szCs w:val="24"/>
          <w:lang w:val="en-US" w:eastAsia="zh-CN" w:bidi="ar"/>
        </w:rPr>
        <w:t>毛泽东思想</w:t>
      </w:r>
      <w:r>
        <w:rPr>
          <w:rFonts w:hint="default" w:ascii="TimesNewRomanPSMT" w:hAnsi="TimesNewRomanPSMT" w:eastAsia="TimesNewRomanPSMT" w:cs="TimesNewRomanPSMT"/>
          <w:color w:val="000000"/>
          <w:kern w:val="0"/>
          <w:sz w:val="24"/>
          <w:szCs w:val="24"/>
          <w:lang w:val="en-US" w:eastAsia="zh-CN" w:bidi="ar"/>
        </w:rPr>
        <w:t>”</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is translated into Mao Zedong’s thought, it does not convey the real connotation, because“</w:t>
      </w:r>
      <w:r>
        <w:rPr>
          <w:rFonts w:hint="eastAsia" w:ascii="宋体" w:hAnsi="宋体" w:eastAsia="宋体" w:cs="宋体"/>
          <w:color w:val="000000"/>
          <w:kern w:val="0"/>
          <w:sz w:val="24"/>
          <w:szCs w:val="24"/>
          <w:lang w:val="en-US" w:eastAsia="zh-CN" w:bidi="ar"/>
        </w:rPr>
        <w:t>毛泽东思想</w:t>
      </w:r>
      <w:r>
        <w:rPr>
          <w:rFonts w:hint="default" w:ascii="TimesNewRomanPSMT" w:hAnsi="TimesNewRomanPSMT" w:eastAsia="TimesNewRomanPSMT" w:cs="TimesNewRomanPSMT"/>
          <w:color w:val="000000"/>
          <w:kern w:val="0"/>
          <w:sz w:val="24"/>
          <w:szCs w:val="24"/>
          <w:lang w:val="en-US" w:eastAsia="zh-CN" w:bidi="ar"/>
        </w:rPr>
        <w:t>”is the crystallization of collective wisdom of the first generation leaders of Communist Party of China. Mao Zedong’s thought means Mao Zedong’s individual ideas. Such translation is not correct. Therefore</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毛泽东思想</w:t>
      </w:r>
      <w:r>
        <w:rPr>
          <w:rFonts w:hint="default" w:ascii="TimesNewRomanPSMT" w:hAnsi="TimesNewRomanPSMT" w:eastAsia="TimesNewRomanPSMT" w:cs="TimesNewRomanPSMT"/>
          <w:color w:val="000000"/>
          <w:kern w:val="0"/>
          <w:sz w:val="24"/>
          <w:szCs w:val="24"/>
          <w:lang w:val="en-US" w:eastAsia="zh-CN" w:bidi="ar"/>
        </w:rPr>
        <w:t>”</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 xml:space="preserve">should be translated into Mao Zedong thought. </w:t>
      </w:r>
    </w:p>
    <w:p>
      <w:pPr>
        <w:keepNext w:val="0"/>
        <w:keepLines w:val="0"/>
        <w:widowControl/>
        <w:numPr>
          <w:numId w:val="0"/>
        </w:numPr>
        <w:suppressLineNumbers w:val="0"/>
        <w:ind w:leftChars="0"/>
        <w:jc w:val="left"/>
        <w:rPr>
          <w:rFonts w:hint="default" w:ascii="Times New Roman" w:hAnsi="Times New Roman" w:eastAsia="TimesNewRomanPS-BoldMT" w:cs="Times New Roman"/>
          <w:b w:val="0"/>
          <w:bCs/>
          <w:color w:val="000000"/>
          <w:kern w:val="0"/>
          <w:sz w:val="24"/>
          <w:szCs w:val="24"/>
          <w:lang w:val="en-US" w:eastAsia="zh-CN" w:bidi="ar"/>
        </w:rPr>
      </w:pPr>
    </w:p>
    <w:p>
      <w:pPr>
        <w:keepNext w:val="0"/>
        <w:keepLines w:val="0"/>
        <w:widowControl/>
        <w:suppressLineNumbers w:val="0"/>
        <w:jc w:val="left"/>
        <w:rPr>
          <w:rFonts w:hint="default" w:ascii="Times New Roman" w:hAnsi="Times New Roman" w:cs="Times New Roman"/>
          <w:b w:val="0"/>
          <w:bCs/>
          <w:sz w:val="28"/>
          <w:szCs w:val="28"/>
        </w:rPr>
      </w:pPr>
      <w:r>
        <w:rPr>
          <w:rFonts w:hint="default" w:ascii="Times New Roman" w:hAnsi="Times New Roman" w:eastAsia="TimesNewRomanPS-BoldMT" w:cs="Times New Roman"/>
          <w:b w:val="0"/>
          <w:bCs/>
          <w:color w:val="000000"/>
          <w:kern w:val="0"/>
          <w:sz w:val="28"/>
          <w:szCs w:val="28"/>
          <w:lang w:val="en-US" w:eastAsia="zh-CN" w:bidi="ar"/>
        </w:rPr>
        <w:t xml:space="preserve">2.4 Innovation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kern w:val="0"/>
          <w:sz w:val="24"/>
          <w:szCs w:val="24"/>
          <w:lang w:val="en-US" w:eastAsia="zh-CN" w:bidi="ar"/>
        </w:rPr>
        <w:t xml:space="preserve">In translation, </w:t>
      </w:r>
      <w:r>
        <w:rPr>
          <w:rFonts w:hint="default" w:ascii="TimesNewRomanPSMT" w:hAnsi="TimesNewRomanPSMT" w:eastAsia="TimesNewRomanPSMT" w:cs="TimesNewRomanPSMT"/>
          <w:color w:val="000000"/>
          <w:kern w:val="0"/>
          <w:sz w:val="24"/>
          <w:szCs w:val="24"/>
          <w:lang w:val="en-US" w:eastAsia="zh-CN" w:bidi="ar"/>
        </w:rPr>
        <w:t xml:space="preserve">unique culturally-loaded words often find no equivalent expression in the target </w:t>
      </w:r>
      <w:r>
        <w:rPr>
          <w:rFonts w:ascii="TimesNewRomanPSMT" w:hAnsi="TimesNewRomanPSMT" w:eastAsia="TimesNewRomanPSMT" w:cs="TimesNewRomanPSMT"/>
          <w:color w:val="000000"/>
          <w:kern w:val="0"/>
          <w:sz w:val="24"/>
          <w:szCs w:val="24"/>
          <w:lang w:val="en-US" w:eastAsia="zh-CN" w:bidi="ar"/>
        </w:rPr>
        <w:t xml:space="preserve">language, so they are translated literally or by transliteration. The literal translation and </w:t>
      </w:r>
      <w:r>
        <w:rPr>
          <w:rFonts w:hint="default" w:ascii="TimesNewRomanPSMT" w:hAnsi="TimesNewRomanPSMT" w:eastAsia="TimesNewRomanPSMT" w:cs="TimesNewRomanPSMT"/>
          <w:color w:val="000000"/>
          <w:kern w:val="0"/>
          <w:sz w:val="24"/>
          <w:szCs w:val="24"/>
          <w:lang w:val="en-US" w:eastAsia="zh-CN" w:bidi="ar"/>
        </w:rPr>
        <w:t xml:space="preserve">transliteration of words are innovation of translation.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TimesNewRomanPSMT" w:hAnsi="TimesNewRomanPSMT" w:eastAsia="TimesNewRomanPSMT" w:cs="TimesNewRomanPSMT"/>
          <w:color w:val="000000"/>
          <w:kern w:val="0"/>
          <w:sz w:val="24"/>
          <w:szCs w:val="24"/>
          <w:lang w:val="en-US" w:eastAsia="zh-CN" w:bidi="ar"/>
        </w:rPr>
      </w:pPr>
      <w:r>
        <w:rPr>
          <w:rFonts w:hint="default" w:ascii="TimesNewRomanPSMT" w:hAnsi="TimesNewRomanPSMT" w:eastAsia="TimesNewRomanPSMT" w:cs="TimesNewRomanPSMT"/>
          <w:color w:val="000000"/>
          <w:kern w:val="0"/>
          <w:sz w:val="24"/>
          <w:szCs w:val="24"/>
          <w:lang w:val="en-US" w:eastAsia="zh-CN" w:bidi="ar"/>
        </w:rPr>
        <w:t xml:space="preserve">For example,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TimesNewRomanPSMT" w:hAnsi="TimesNewRomanPSMT" w:eastAsia="TimesNewRomanPSMT" w:cs="TimesNewRomanPSMT"/>
          <w:color w:val="000000"/>
          <w:kern w:val="0"/>
          <w:sz w:val="24"/>
          <w:szCs w:val="24"/>
          <w:lang w:val="en-US" w:eastAsia="zh-CN" w:bidi="ar"/>
        </w:rPr>
      </w:pPr>
      <w:r>
        <w:rPr>
          <w:rFonts w:hint="eastAsia" w:ascii="TimesNewRomanPSMT" w:hAnsi="TimesNewRomanPSMT" w:eastAsia="宋体" w:cs="TimesNewRomanPSMT"/>
          <w:color w:val="000000"/>
          <w:kern w:val="0"/>
          <w:sz w:val="24"/>
          <w:szCs w:val="24"/>
          <w:lang w:val="en-US" w:eastAsia="zh-CN" w:bidi="ar"/>
        </w:rPr>
        <w:t xml:space="preserve">邓小平理论                       </w:t>
      </w:r>
      <w:r>
        <w:rPr>
          <w:rFonts w:hint="default" w:ascii="TimesNewRomanPSMT" w:hAnsi="TimesNewRomanPSMT" w:eastAsia="TimesNewRomanPSMT" w:cs="TimesNewRomanPSMT"/>
          <w:color w:val="000000"/>
          <w:kern w:val="0"/>
          <w:sz w:val="24"/>
          <w:szCs w:val="24"/>
          <w:lang w:val="en-US" w:eastAsia="zh-CN" w:bidi="ar"/>
        </w:rPr>
        <w:t>Deng Xiaoping Theory</w:t>
      </w:r>
      <w:r>
        <w:rPr>
          <w:rFonts w:hint="eastAsia" w:ascii="TimesNewRomanPSMT" w:hAnsi="TimesNewRomanPSMT" w:eastAsia="TimesNewRomanPSMT" w:cs="TimesNewRomanPSMT"/>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八荣八耻                   </w:t>
      </w:r>
      <w:r>
        <w:rPr>
          <w:rFonts w:hint="default" w:ascii="TimesNewRomanPSMT" w:hAnsi="TimesNewRomanPSMT" w:eastAsia="TimesNewRomanPSMT" w:cs="TimesNewRomanPSMT"/>
          <w:color w:val="000000"/>
          <w:kern w:val="0"/>
          <w:sz w:val="24"/>
          <w:szCs w:val="24"/>
          <w:lang w:val="en-US" w:eastAsia="zh-CN" w:bidi="ar"/>
        </w:rPr>
        <w:t>“Eight-honor and Eight-shame”outlook</w:t>
      </w:r>
      <w:r>
        <w:rPr>
          <w:rFonts w:hint="eastAsia" w:ascii="TimesNewRomanPSMT" w:hAnsi="TimesNewRomanPSMT" w:eastAsia="TimesNewRomanPSMT" w:cs="TimesNewRomanPSMT"/>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三个代表理论                    </w:t>
      </w:r>
      <w:r>
        <w:rPr>
          <w:rFonts w:hint="default" w:ascii="TimesNewRomanPSMT" w:hAnsi="TimesNewRomanPSMT" w:eastAsia="TimesNewRomanPSMT" w:cs="TimesNewRomanPSMT"/>
          <w:color w:val="000000"/>
          <w:kern w:val="0"/>
          <w:sz w:val="24"/>
          <w:szCs w:val="24"/>
          <w:lang w:val="en-US" w:eastAsia="zh-CN" w:bidi="ar"/>
        </w:rPr>
        <w:t>Three Represents theory</w:t>
      </w:r>
      <w:r>
        <w:rPr>
          <w:rFonts w:hint="eastAsia" w:ascii="TimesNewRomanPSMT" w:hAnsi="TimesNewRomanPSMT" w:eastAsia="TimesNewRomanPSMT" w:cs="TimesNewRomanPSMT"/>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有中国特色的社会主义        </w:t>
      </w:r>
      <w:r>
        <w:rPr>
          <w:rFonts w:hint="default" w:ascii="TimesNewRomanPSMT" w:hAnsi="TimesNewRomanPSMT" w:eastAsia="TimesNewRomanPSMT" w:cs="TimesNewRomanPSMT"/>
          <w:color w:val="000000"/>
          <w:kern w:val="0"/>
          <w:sz w:val="24"/>
          <w:szCs w:val="24"/>
          <w:lang w:val="en-US" w:eastAsia="zh-CN" w:bidi="ar"/>
        </w:rPr>
        <w:t>socialism with Chinese characteristics</w:t>
      </w:r>
      <w:r>
        <w:rPr>
          <w:rFonts w:hint="eastAsia" w:ascii="TimesNewRomanPSMT" w:hAnsi="TimesNewRomanPSMT" w:eastAsia="TimesNewRomanPSMT" w:cs="TimesNewRomanPSMT"/>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经济“新常态”                </w:t>
      </w:r>
      <w:r>
        <w:rPr>
          <w:rFonts w:hint="default" w:ascii="TimesNewRomanPSMT" w:hAnsi="TimesNewRomanPSMT" w:eastAsia="TimesNewRomanPSMT" w:cs="TimesNewRomanPSMT"/>
          <w:color w:val="000000"/>
          <w:kern w:val="0"/>
          <w:sz w:val="24"/>
          <w:szCs w:val="24"/>
          <w:lang w:val="en-US" w:eastAsia="zh-CN" w:bidi="ar"/>
        </w:rPr>
        <w:t>the economy’s “New Normal”</w:t>
      </w:r>
      <w:r>
        <w:rPr>
          <w:rFonts w:hint="eastAsia" w:ascii="TimesNewRomanPSMT" w:hAnsi="TimesNewRomanPSMT" w:eastAsia="TimesNewRomanPSMT" w:cs="TimesNewRomanPSMT"/>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TimesNewRomanPSMT" w:hAnsi="TimesNewRomanPSMT" w:eastAsia="TimesNewRomanPSMT" w:cs="TimesNewRomanPSMT"/>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互联网</w:t>
      </w:r>
      <w:r>
        <w:rPr>
          <w:rFonts w:hint="default" w:ascii="TimesNewRomanPSMT" w:hAnsi="TimesNewRomanPSMT" w:eastAsia="TimesNewRomanPSMT" w:cs="TimesNewRomanPSMT"/>
          <w:color w:val="000000"/>
          <w:kern w:val="0"/>
          <w:sz w:val="24"/>
          <w:szCs w:val="24"/>
          <w:lang w:val="en-US" w:eastAsia="zh-CN" w:bidi="ar"/>
        </w:rPr>
        <w:t>+</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Internet Plus</w:t>
      </w:r>
      <w:r>
        <w:rPr>
          <w:rFonts w:hint="eastAsia" w:ascii="TimesNewRomanPSMT" w:hAnsi="TimesNewRomanPSMT" w:eastAsia="TimesNewRomanPSMT" w:cs="TimesNewRomanPSMT"/>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TimesNewRomanPSMT" w:hAnsi="TimesNewRomanPSMT" w:eastAsia="TimesNewRomanPSMT" w:cs="TimesNewRomanPSMT"/>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中国制造 </w:t>
      </w:r>
      <w:r>
        <w:rPr>
          <w:rFonts w:hint="default" w:ascii="TimesNewRomanPSMT" w:hAnsi="TimesNewRomanPSMT" w:eastAsia="TimesNewRomanPSMT" w:cs="TimesNewRomanPSMT"/>
          <w:color w:val="000000"/>
          <w:kern w:val="0"/>
          <w:sz w:val="24"/>
          <w:szCs w:val="24"/>
          <w:lang w:val="en-US" w:eastAsia="zh-CN" w:bidi="ar"/>
        </w:rPr>
        <w:t>2025</w:t>
      </w:r>
      <w:r>
        <w:rPr>
          <w:rFonts w:hint="eastAsia" w:ascii="TimesNewRomanPSMT" w:hAnsi="TimesNewRomanPSMT" w:eastAsia="TimesNewRomanPSMT" w:cs="TimesNewRomanPSMT"/>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战略</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the strategy of</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“Made in China 2025”</w:t>
      </w:r>
      <w:r>
        <w:rPr>
          <w:rFonts w:hint="eastAsia" w:ascii="TimesNewRomanPSMT" w:hAnsi="TimesNewRomanPSMT" w:eastAsia="TimesNewRomanPSMT" w:cs="TimesNewRomanPSMT"/>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债转股                           </w:t>
      </w:r>
      <w:r>
        <w:rPr>
          <w:rFonts w:hint="default" w:ascii="TimesNewRomanPSMT" w:hAnsi="TimesNewRomanPSMT" w:eastAsia="TimesNewRomanPSMT" w:cs="TimesNewRomanPSMT"/>
          <w:color w:val="000000"/>
          <w:kern w:val="0"/>
          <w:sz w:val="24"/>
          <w:szCs w:val="24"/>
          <w:lang w:val="en-US" w:eastAsia="zh-CN" w:bidi="ar"/>
        </w:rPr>
        <w:t>debt-for-equity swaps</w:t>
      </w:r>
      <w:r>
        <w:rPr>
          <w:rFonts w:hint="eastAsia" w:ascii="TimesNewRomanPSMT" w:hAnsi="TimesNewRomanPSMT" w:eastAsia="TimesNewRomanPSMT" w:cs="TimesNewRomanPSMT"/>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国企去杠杆                       </w:t>
      </w:r>
      <w:r>
        <w:rPr>
          <w:rFonts w:hint="default" w:ascii="TimesNewRomanPSMT" w:hAnsi="TimesNewRomanPSMT" w:eastAsia="TimesNewRomanPSMT" w:cs="TimesNewRomanPSMT"/>
          <w:color w:val="000000"/>
          <w:kern w:val="0"/>
          <w:sz w:val="24"/>
          <w:szCs w:val="24"/>
          <w:lang w:val="en-US" w:eastAsia="zh-CN" w:bidi="ar"/>
        </w:rPr>
        <w:t>deleveraging of SOEs</w:t>
      </w:r>
      <w:r>
        <w:rPr>
          <w:rFonts w:hint="eastAsia" w:ascii="TimesNewRomanPSMT" w:hAnsi="TimesNewRomanPSMT" w:eastAsia="TimesNewRomanPSMT" w:cs="TimesNewRomanPSMT"/>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sz w:val="24"/>
          <w:szCs w:val="24"/>
        </w:rPr>
      </w:pPr>
      <w:r>
        <w:rPr>
          <w:rFonts w:hint="eastAsia" w:ascii="宋体" w:hAnsi="宋体" w:eastAsia="宋体" w:cs="宋体"/>
          <w:color w:val="000000"/>
          <w:kern w:val="0"/>
          <w:sz w:val="24"/>
          <w:szCs w:val="24"/>
          <w:lang w:val="en-US" w:eastAsia="zh-CN" w:bidi="ar"/>
        </w:rPr>
        <w:t xml:space="preserve">僵尸企业                        </w:t>
      </w:r>
      <w:r>
        <w:rPr>
          <w:rFonts w:hint="default"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“zombie” enterprises</w:t>
      </w:r>
      <w:r>
        <w:rPr>
          <w:rFonts w:hint="eastAsia" w:ascii="TimesNewRomanPSMT" w:hAnsi="TimesNewRomanPSMT" w:eastAsia="TimesNewRomanPSMT" w:cs="TimesNewRomanPSMT"/>
          <w:color w:val="000000"/>
          <w:kern w:val="0"/>
          <w:sz w:val="24"/>
          <w:szCs w:val="24"/>
          <w:lang w:val="en-US" w:eastAsia="zh-CN" w:bidi="ar"/>
        </w:rPr>
        <w:t xml:space="preserve">                       </w:t>
      </w:r>
    </w:p>
    <w:p>
      <w:pPr>
        <w:keepNext w:val="0"/>
        <w:keepLines w:val="0"/>
        <w:widowControl/>
        <w:suppressLineNumbers w:val="0"/>
        <w:jc w:val="left"/>
      </w:pPr>
    </w:p>
    <w:p>
      <w:pPr>
        <w:keepNext w:val="0"/>
        <w:keepLines w:val="0"/>
        <w:widowControl/>
        <w:numPr>
          <w:numId w:val="0"/>
        </w:numPr>
        <w:suppressLineNumbers w:val="0"/>
        <w:ind w:leftChars="0"/>
        <w:jc w:val="left"/>
        <w:rPr>
          <w:rFonts w:hint="default" w:ascii="Times New Roman" w:hAnsi="Times New Roman" w:eastAsia="TimesNewRomanPS-BoldMT" w:cs="Times New Roman"/>
          <w:b w:val="0"/>
          <w:bCs/>
          <w:color w:val="000000"/>
          <w:kern w:val="0"/>
          <w:sz w:val="28"/>
          <w:szCs w:val="28"/>
          <w:lang w:val="en-US" w:eastAsia="zh-CN" w:bidi="ar"/>
        </w:rPr>
      </w:pPr>
      <w:r>
        <w:rPr>
          <w:rFonts w:hint="eastAsia" w:ascii="Times New Roman" w:hAnsi="Times New Roman" w:eastAsia="TimesNewRomanPS-BoldMT" w:cs="Times New Roman"/>
          <w:b w:val="0"/>
          <w:bCs/>
          <w:color w:val="000000"/>
          <w:kern w:val="0"/>
          <w:sz w:val="28"/>
          <w:szCs w:val="28"/>
          <w:lang w:val="en-US" w:eastAsia="zh-CN" w:bidi="ar"/>
        </w:rPr>
        <w:t xml:space="preserve">2.5 </w:t>
      </w:r>
      <w:r>
        <w:rPr>
          <w:rFonts w:hint="default" w:ascii="Times New Roman" w:hAnsi="Times New Roman" w:eastAsia="TimesNewRomanPS-BoldMT" w:cs="Times New Roman"/>
          <w:b w:val="0"/>
          <w:bCs/>
          <w:color w:val="000000"/>
          <w:kern w:val="0"/>
          <w:sz w:val="28"/>
          <w:szCs w:val="28"/>
          <w:lang w:val="en-US" w:eastAsia="zh-CN" w:bidi="ar"/>
        </w:rPr>
        <w:t>Information Highlight</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kern w:val="0"/>
          <w:sz w:val="24"/>
          <w:szCs w:val="24"/>
          <w:lang w:val="en-US" w:eastAsia="zh-CN" w:bidi="ar"/>
        </w:rPr>
        <w:t xml:space="preserve">Information highlight refers to highlighting the important information, </w:t>
      </w:r>
      <w:r>
        <w:rPr>
          <w:rFonts w:hint="default" w:ascii="TimesNewRomanPSMT" w:hAnsi="TimesNewRomanPSMT" w:eastAsia="TimesNewRomanPSMT" w:cs="TimesNewRomanPSMT"/>
          <w:color w:val="000000"/>
          <w:kern w:val="0"/>
          <w:sz w:val="24"/>
          <w:szCs w:val="24"/>
          <w:lang w:val="en-US" w:eastAsia="zh-CN" w:bidi="ar"/>
        </w:rPr>
        <w:t>weakening or neglecting irrelevant information according to foreign readers’ information needs, thinking habit and acceptance mentality, etc. Information can be divided into core information, secondary information and redundant information. The core information is of great value and must be conveyed by translation. If it is not conveyed, the</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translation is not qualified. The secondary information is of certain value and should be conveyed as much as possible. The redundant information refers to redundant or incorrect information and must be omitted in translation. Becaus</w:t>
      </w:r>
      <w:r>
        <w:rPr>
          <w:rFonts w:hint="eastAsia" w:ascii="TimesNewRomanPSMT" w:hAnsi="TimesNewRomanPSMT" w:eastAsia="TimesNewRomanPSMT" w:cs="TimesNewRomanPSMT"/>
          <w:color w:val="000000"/>
          <w:kern w:val="0"/>
          <w:sz w:val="24"/>
          <w:szCs w:val="24"/>
          <w:lang w:val="en-US" w:eastAsia="zh-CN" w:bidi="ar"/>
        </w:rPr>
        <w:t xml:space="preserve">e </w:t>
      </w:r>
      <w:r>
        <w:rPr>
          <w:rFonts w:hint="default" w:ascii="TimesNewRomanPSMT" w:hAnsi="TimesNewRomanPSMT" w:eastAsia="TimesNewRomanPSMT" w:cs="TimesNewRomanPSMT"/>
          <w:color w:val="000000"/>
          <w:kern w:val="0"/>
          <w:sz w:val="24"/>
          <w:szCs w:val="24"/>
          <w:lang w:val="en-US" w:eastAsia="zh-CN" w:bidi="ar"/>
        </w:rPr>
        <w:t xml:space="preserve">many publicity manuscripts are written for the domestic readers, many redundant information is taken for granted by Chinese readers but unaccepted by for for readers.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TimesNewRomanPSMT" w:hAnsi="TimesNewRomanPSMT" w:eastAsia="TimesNewRomanPSMT" w:cs="TimesNewRomanPSMT"/>
          <w:color w:val="000000"/>
          <w:kern w:val="0"/>
          <w:sz w:val="24"/>
          <w:szCs w:val="24"/>
          <w:lang w:val="en-US" w:eastAsia="zh-CN" w:bidi="ar"/>
        </w:rPr>
      </w:pPr>
      <w:r>
        <w:rPr>
          <w:rFonts w:hint="default" w:ascii="TimesNewRomanPSMT" w:hAnsi="TimesNewRomanPSMT" w:eastAsia="TimesNewRomanPSMT" w:cs="TimesNewRomanPSMT"/>
          <w:color w:val="000000"/>
          <w:kern w:val="0"/>
          <w:sz w:val="24"/>
          <w:szCs w:val="24"/>
          <w:lang w:val="en-US" w:eastAsia="zh-CN" w:bidi="ar"/>
        </w:rPr>
        <w:t>For example, “</w:t>
      </w:r>
      <w:r>
        <w:rPr>
          <w:rFonts w:hint="eastAsia" w:ascii="宋体" w:hAnsi="宋体" w:eastAsia="宋体" w:cs="宋体"/>
          <w:color w:val="000000"/>
          <w:kern w:val="0"/>
          <w:sz w:val="24"/>
          <w:szCs w:val="24"/>
          <w:lang w:val="en-US" w:eastAsia="zh-CN" w:bidi="ar"/>
        </w:rPr>
        <w:t>毫无根据的捏造</w:t>
      </w:r>
      <w:r>
        <w:rPr>
          <w:rFonts w:hint="default" w:ascii="TimesNewRomanPSMT" w:hAnsi="TimesNewRomanPSMT" w:eastAsia="TimesNewRomanPSMT" w:cs="TimesNewRomanPSMT"/>
          <w:color w:val="000000"/>
          <w:kern w:val="0"/>
          <w:sz w:val="24"/>
          <w:szCs w:val="24"/>
          <w:lang w:val="en-US" w:eastAsia="zh-CN" w:bidi="ar"/>
        </w:rPr>
        <w:t>”</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and</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共同合作</w:t>
      </w:r>
      <w:r>
        <w:rPr>
          <w:rFonts w:hint="default" w:ascii="TimesNewRomanPSMT" w:hAnsi="TimesNewRomanPSMT" w:eastAsia="TimesNewRomanPSMT" w:cs="TimesNewRomanPSMT"/>
          <w:color w:val="000000"/>
          <w:kern w:val="0"/>
          <w:sz w:val="24"/>
          <w:szCs w:val="24"/>
          <w:lang w:val="en-US" w:eastAsia="zh-CN" w:bidi="ar"/>
        </w:rPr>
        <w:t xml:space="preserve">”. If they are translated into “groundless lies” and “common cooperation” respectively, such translation is unacceptable.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TimesNewRomanPSMT" w:hAnsi="TimesNewRomanPSMT" w:eastAsia="TimesNewRomanPSMT" w:cs="TimesNewRomanPSMT"/>
          <w:color w:val="000000"/>
          <w:kern w:val="0"/>
          <w:sz w:val="24"/>
          <w:szCs w:val="24"/>
          <w:lang w:val="en-US" w:eastAsia="zh-CN" w:bidi="ar"/>
        </w:rPr>
      </w:pPr>
    </w:p>
    <w:p>
      <w:pPr>
        <w:keepNext w:val="0"/>
        <w:keepLines w:val="0"/>
        <w:widowControl/>
        <w:numPr>
          <w:numId w:val="0"/>
        </w:numPr>
        <w:suppressLineNumbers w:val="0"/>
        <w:ind w:leftChars="0"/>
        <w:jc w:val="left"/>
        <w:rPr>
          <w:rFonts w:hint="default" w:ascii="Times New Roman" w:hAnsi="Times New Roman" w:eastAsia="TimesNewRomanPS-BoldMT" w:cs="Times New Roman"/>
          <w:b w:val="0"/>
          <w:bCs/>
          <w:color w:val="000000"/>
          <w:kern w:val="0"/>
          <w:sz w:val="28"/>
          <w:szCs w:val="28"/>
          <w:lang w:val="en-US" w:eastAsia="zh-CN" w:bidi="ar"/>
        </w:rPr>
      </w:pPr>
      <w:r>
        <w:rPr>
          <w:rFonts w:hint="eastAsia" w:ascii="Times New Roman" w:hAnsi="Times New Roman" w:eastAsia="TimesNewRomanPS-BoldMT" w:cs="Times New Roman"/>
          <w:b w:val="0"/>
          <w:bCs/>
          <w:color w:val="000000"/>
          <w:kern w:val="0"/>
          <w:sz w:val="28"/>
          <w:szCs w:val="28"/>
          <w:lang w:val="en-US" w:eastAsia="zh-CN" w:bidi="ar"/>
        </w:rPr>
        <w:t xml:space="preserve">2.6 </w:t>
      </w:r>
      <w:r>
        <w:rPr>
          <w:rFonts w:hint="default" w:ascii="Times New Roman" w:hAnsi="Times New Roman" w:eastAsia="TimesNewRomanPS-BoldMT" w:cs="Times New Roman"/>
          <w:b w:val="0"/>
          <w:bCs/>
          <w:color w:val="000000"/>
          <w:kern w:val="0"/>
          <w:sz w:val="28"/>
          <w:szCs w:val="28"/>
          <w:lang w:val="en-US" w:eastAsia="zh-CN" w:bidi="ar"/>
        </w:rPr>
        <w:t>Audience Awareness</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pPr>
      <w:r>
        <w:rPr>
          <w:rFonts w:ascii="TimesNewRomanPSMT" w:hAnsi="TimesNewRomanPSMT" w:eastAsia="TimesNewRomanPSMT" w:cs="TimesNewRomanPSMT"/>
          <w:color w:val="000000"/>
          <w:kern w:val="0"/>
          <w:sz w:val="24"/>
          <w:szCs w:val="24"/>
          <w:lang w:val="en-US" w:eastAsia="zh-CN" w:bidi="ar"/>
        </w:rPr>
        <w:t>The audience awareness of political translation, in a broad sense, means that</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 xml:space="preserve">translation should be oriented to the target audience, satisfying their needs. Therefore translators should know the foreign readers’ individual characteristics, value orientation, religion belief, comprehension ability and expectation horizon, etc. and make corresponding translation strategies.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TimesNewRomanPSMT" w:hAnsi="TimesNewRomanPSMT" w:eastAsia="TimesNewRomanPSMT" w:cs="TimesNewRomanPSMT"/>
          <w:color w:val="000000"/>
          <w:kern w:val="0"/>
          <w:sz w:val="24"/>
          <w:szCs w:val="24"/>
          <w:lang w:val="en-US" w:eastAsia="zh-CN" w:bidi="ar"/>
        </w:rPr>
      </w:pPr>
      <w:r>
        <w:rPr>
          <w:rFonts w:ascii="TimesNewRomanPSMT" w:hAnsi="TimesNewRomanPSMT" w:eastAsia="TimesNewRomanPSMT" w:cs="TimesNewRomanPSMT"/>
          <w:color w:val="000000"/>
          <w:kern w:val="0"/>
          <w:sz w:val="24"/>
          <w:szCs w:val="24"/>
          <w:lang w:val="en-US" w:eastAsia="zh-CN" w:bidi="ar"/>
        </w:rPr>
        <w:t>The audience awareness of political translation, in a narrow sense, means that</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translation should close to the foreign readers’ thinking habit and language expression</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and eliminate readers’ obstacles in reading and comprehension. Owing to foreign</w:t>
      </w:r>
      <w:r>
        <w:rPr>
          <w:rFonts w:hint="eastAsia" w:ascii="TimesNewRomanPSMT" w:hAnsi="TimesNewRomanPSMT" w:eastAsia="TimesNewRomanPSMT" w:cs="TimesNewRomanPSMT"/>
          <w:color w:val="000000"/>
          <w:kern w:val="0"/>
          <w:sz w:val="24"/>
          <w:szCs w:val="24"/>
          <w:lang w:val="en-US" w:eastAsia="zh-CN" w:bidi="ar"/>
        </w:rPr>
        <w:t xml:space="preserve"> </w:t>
      </w:r>
      <w:r>
        <w:rPr>
          <w:rFonts w:ascii="TimesNewRomanPSMT" w:hAnsi="TimesNewRomanPSMT" w:eastAsia="TimesNewRomanPSMT" w:cs="TimesNewRomanPSMT"/>
          <w:color w:val="000000"/>
          <w:kern w:val="0"/>
          <w:sz w:val="24"/>
          <w:szCs w:val="24"/>
          <w:lang w:val="en-US" w:eastAsia="zh-CN" w:bidi="ar"/>
        </w:rPr>
        <w:t xml:space="preserve">readers’ lack of knowledge of Chinese cultural background, many Chinese words are </w:t>
      </w:r>
      <w:r>
        <w:rPr>
          <w:rFonts w:hint="default" w:ascii="TimesNewRomanPSMT" w:hAnsi="TimesNewRomanPSMT" w:eastAsia="TimesNewRomanPSMT" w:cs="TimesNewRomanPSMT"/>
          <w:color w:val="000000"/>
          <w:kern w:val="0"/>
          <w:sz w:val="24"/>
          <w:szCs w:val="24"/>
          <w:lang w:val="en-US" w:eastAsia="zh-CN" w:bidi="ar"/>
        </w:rPr>
        <w:t xml:space="preserve">easily understood by Chinese readers, but if they are translated word by word without annotation, they will cause reading obstacle to foreign readers.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TimesNewRomanPSMT" w:hAnsi="TimesNewRomanPSMT" w:eastAsia="TimesNewRomanPSMT" w:cs="TimesNewRomanPSMT"/>
          <w:color w:val="000000"/>
          <w:kern w:val="0"/>
          <w:sz w:val="24"/>
          <w:szCs w:val="24"/>
          <w:lang w:val="en-US" w:eastAsia="zh-CN" w:bidi="ar"/>
        </w:rPr>
      </w:pPr>
      <w:r>
        <w:rPr>
          <w:rFonts w:hint="default" w:ascii="TimesNewRomanPSMT" w:hAnsi="TimesNewRomanPSMT" w:eastAsia="TimesNewRomanPSMT" w:cs="TimesNewRomanPSMT"/>
          <w:color w:val="000000"/>
          <w:kern w:val="0"/>
          <w:sz w:val="24"/>
          <w:szCs w:val="24"/>
          <w:lang w:val="en-US" w:eastAsia="zh-CN" w:bidi="ar"/>
        </w:rPr>
        <w:t>For example, “</w:t>
      </w:r>
      <w:r>
        <w:rPr>
          <w:rFonts w:hint="eastAsia" w:ascii="宋体" w:hAnsi="宋体" w:eastAsia="宋体" w:cs="宋体"/>
          <w:color w:val="000000"/>
          <w:kern w:val="0"/>
          <w:sz w:val="24"/>
          <w:szCs w:val="24"/>
          <w:lang w:val="en-US" w:eastAsia="zh-CN" w:bidi="ar"/>
        </w:rPr>
        <w:t>新中国</w:t>
      </w:r>
      <w:r>
        <w:rPr>
          <w:rFonts w:hint="default" w:ascii="TimesNewRomanPSMT" w:hAnsi="TimesNewRomanPSMT" w:eastAsia="TimesNewRomanPSMT" w:cs="TimesNewRomanPSMT"/>
          <w:color w:val="000000"/>
          <w:kern w:val="0"/>
          <w:sz w:val="24"/>
          <w:szCs w:val="24"/>
          <w:lang w:val="en-US" w:eastAsia="zh-CN" w:bidi="ar"/>
        </w:rPr>
        <w:t>”, if it is translated into New China</w:t>
      </w:r>
      <w:r>
        <w:rPr>
          <w:rFonts w:hint="eastAsia"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many foreign readers don’t know when New China was f</w:t>
      </w:r>
      <w:bookmarkStart w:id="0" w:name="_GoBack"/>
      <w:bookmarkEnd w:id="0"/>
      <w:r>
        <w:rPr>
          <w:rFonts w:hint="default" w:ascii="TimesNewRomanPSMT" w:hAnsi="TimesNewRomanPSMT" w:eastAsia="TimesNewRomanPSMT" w:cs="TimesNewRomanPSMT"/>
          <w:color w:val="000000"/>
          <w:kern w:val="0"/>
          <w:sz w:val="24"/>
          <w:szCs w:val="24"/>
          <w:lang w:val="en-US" w:eastAsia="zh-CN" w:bidi="ar"/>
        </w:rPr>
        <w:t xml:space="preserve">ounded, but if it is translated into “the founding of the People’s Republic of China in 1949”, foreign readers will not have obstacle in comprehension.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TimesNewRomanPSMT" w:hAnsi="TimesNewRomanPSMT" w:eastAsia="TimesNewRomanPSMT" w:cs="TimesNewRomanPSMT"/>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TimesNewRomanPSMT" w:hAnsi="TimesNewRomanPSMT" w:eastAsia="TimesNewRomanPSMT" w:cs="TimesNewRomanPSMT"/>
          <w:b/>
          <w:bCs/>
          <w:color w:val="000000"/>
          <w:kern w:val="0"/>
          <w:sz w:val="28"/>
          <w:szCs w:val="28"/>
          <w:lang w:val="en-US" w:eastAsia="zh-CN" w:bidi="ar"/>
        </w:rPr>
      </w:pPr>
      <w:r>
        <w:rPr>
          <w:rFonts w:hint="eastAsia" w:ascii="TimesNewRomanPSMT" w:hAnsi="TimesNewRomanPSMT" w:eastAsia="TimesNewRomanPSMT" w:cs="TimesNewRomanPSMT"/>
          <w:b/>
          <w:bCs/>
          <w:color w:val="000000"/>
          <w:kern w:val="0"/>
          <w:sz w:val="28"/>
          <w:szCs w:val="28"/>
          <w:lang w:val="en-US" w:eastAsia="zh-CN" w:bidi="ar"/>
        </w:rPr>
        <w:t>References</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eastAsia" w:ascii="TimesNewRomanPSMT" w:hAnsi="TimesNewRomanPSMT" w:eastAsia="TimesNewRomanPSMT" w:cs="TimesNewRomanPSMT"/>
          <w:color w:val="000000"/>
          <w:kern w:val="0"/>
          <w:sz w:val="24"/>
          <w:szCs w:val="24"/>
          <w:lang w:val="en-US" w:eastAsia="zh-CN" w:bidi="ar"/>
        </w:rPr>
      </w:pPr>
      <w:r>
        <w:rPr>
          <w:rFonts w:hint="eastAsia" w:ascii="TimesNewRomanPSMT" w:hAnsi="TimesNewRomanPSMT" w:eastAsia="TimesNewRomanPSMT" w:cs="TimesNewRomanPSMT"/>
          <w:color w:val="000000"/>
          <w:kern w:val="0"/>
          <w:sz w:val="24"/>
          <w:szCs w:val="24"/>
          <w:lang w:val="en-US" w:eastAsia="zh-CN" w:bidi="ar"/>
        </w:rPr>
        <w:t>[1]Gudykunst, W. B &amp; Mody, B. Handbook of International and Intercultural Communication [M]. Thousasnd oaks: sage publications, 2002.</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ascii="TimesNewRomanPSMT" w:hAnsi="TimesNewRomanPSMT" w:eastAsia="TimesNewRomanPSMT" w:cs="TimesNewRomanPSMT"/>
          <w:color w:val="000000"/>
          <w:kern w:val="0"/>
          <w:sz w:val="24"/>
          <w:szCs w:val="24"/>
          <w:lang w:val="en-US" w:eastAsia="zh-CN" w:bidi="ar"/>
        </w:rPr>
      </w:pPr>
      <w:r>
        <w:rPr>
          <w:rFonts w:hint="eastAsia" w:ascii="TimesNewRomanPSMT" w:hAnsi="TimesNewRomanPSMT" w:eastAsia="TimesNewRomanPSMT" w:cs="TimesNewRomanPSMT"/>
          <w:color w:val="000000"/>
          <w:kern w:val="0"/>
          <w:sz w:val="24"/>
          <w:szCs w:val="24"/>
          <w:lang w:val="en-US" w:eastAsia="zh-CN" w:bidi="ar"/>
        </w:rPr>
        <w:t>[2]程镇球. 政治文献的翻译[J]. 中国翻译, 2004, 1:52.</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pPr>
      <w:r>
        <w:rPr>
          <w:rFonts w:ascii="TimesNewRomanPSMT" w:hAnsi="TimesNewRomanPSMT" w:eastAsia="TimesNewRomanPSMT" w:cs="TimesNewRomanPSMT"/>
          <w:color w:val="000000"/>
          <w:kern w:val="0"/>
          <w:sz w:val="24"/>
          <w:szCs w:val="24"/>
          <w:lang w:val="en-US" w:eastAsia="zh-CN" w:bidi="ar"/>
        </w:rPr>
        <w:t>[</w:t>
      </w:r>
      <w:r>
        <w:rPr>
          <w:rFonts w:hint="eastAsia" w:ascii="TimesNewRomanPSMT" w:hAnsi="TimesNewRomanPSMT" w:eastAsia="TimesNewRomanPSMT" w:cs="TimesNewRomanPSMT"/>
          <w:color w:val="000000"/>
          <w:kern w:val="0"/>
          <w:sz w:val="24"/>
          <w:szCs w:val="24"/>
          <w:lang w:val="en-US" w:eastAsia="zh-CN" w:bidi="ar"/>
        </w:rPr>
        <w:t>3</w:t>
      </w:r>
      <w:r>
        <w:rPr>
          <w:rFonts w:ascii="TimesNewRomanPSMT" w:hAnsi="TimesNewRomanPSMT" w:eastAsia="TimesNewRomanPSMT" w:cs="TimesNewRomanPSMT"/>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杨明星</w:t>
      </w:r>
      <w:r>
        <w:rPr>
          <w:rFonts w:hint="default" w:ascii="TimesNewRomanPSMT" w:hAnsi="TimesNewRomanPSMT" w:eastAsia="TimesNewRomanPSMT" w:cs="TimesNewRomanPSMT"/>
          <w:color w:val="000000"/>
          <w:kern w:val="0"/>
          <w:sz w:val="24"/>
          <w:szCs w:val="24"/>
          <w:lang w:val="en-US" w:eastAsia="zh-CN" w:bidi="ar"/>
        </w:rPr>
        <w:t>.</w:t>
      </w:r>
      <w:r>
        <w:rPr>
          <w:rFonts w:hint="eastAsia" w:ascii="TimesNewRomanPSMT" w:hAnsi="TimesNewRomanPSMT" w:eastAsia="TimesNewRomanPSMT" w:cs="TimesNewRomanPSMT"/>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中国外交新词对外翻译的原则与策略</w:t>
      </w:r>
      <w:r>
        <w:rPr>
          <w:rFonts w:hint="default" w:ascii="TimesNewRomanPSMT" w:hAnsi="TimesNewRomanPSMT" w:eastAsia="TimesNewRomanPSMT" w:cs="TimesNewRomanPSMT"/>
          <w:color w:val="000000"/>
          <w:kern w:val="0"/>
          <w:sz w:val="24"/>
          <w:szCs w:val="24"/>
          <w:lang w:val="en-US" w:eastAsia="zh-CN" w:bidi="ar"/>
        </w:rPr>
        <w:t>[J].</w:t>
      </w:r>
      <w:r>
        <w:rPr>
          <w:rFonts w:hint="eastAsia" w:ascii="TimesNewRomanPSMT" w:hAnsi="TimesNewRomanPSMT" w:eastAsia="TimesNewRomanPSMT" w:cs="TimesNewRomanPSMT"/>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中国翻译</w:t>
      </w:r>
      <w:r>
        <w:rPr>
          <w:rFonts w:hint="default" w:ascii="TimesNewRomanPSMT" w:hAnsi="TimesNewRomanPSMT" w:eastAsia="TimesNewRomanPSMT" w:cs="TimesNewRomanPSMT"/>
          <w:color w:val="000000"/>
          <w:kern w:val="0"/>
          <w:sz w:val="24"/>
          <w:szCs w:val="24"/>
          <w:lang w:val="en-US" w:eastAsia="zh-CN" w:bidi="ar"/>
        </w:rPr>
        <w:t>,</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2014,</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 xml:space="preserve">3:105-109.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NewRomanPSMT" w:hAnsi="TimesNewRomanPSMT" w:eastAsia="TimesNewRomanPSMT" w:cs="TimesNewRomanPSMT"/>
          <w:b w:val="0"/>
          <w:bCs w:val="0"/>
          <w:color w:val="000000"/>
          <w:kern w:val="0"/>
          <w:sz w:val="24"/>
          <w:szCs w:val="24"/>
          <w:lang w:val="en-US" w:eastAsia="zh-CN" w:bidi="ar"/>
        </w:rPr>
      </w:pPr>
      <w:r>
        <w:rPr>
          <w:rFonts w:hint="eastAsia" w:ascii="TimesNewRomanPSMT" w:hAnsi="TimesNewRomanPSMT" w:eastAsia="TimesNewRomanPSMT" w:cs="TimesNewRomanPSMT"/>
          <w:b w:val="0"/>
          <w:bCs w:val="0"/>
          <w:color w:val="000000"/>
          <w:kern w:val="0"/>
          <w:sz w:val="24"/>
          <w:szCs w:val="24"/>
          <w:lang w:val="en-US" w:eastAsia="zh-CN" w:bidi="ar"/>
        </w:rPr>
        <w:t xml:space="preserve">[4]张雅萍. </w:t>
      </w:r>
      <w:r>
        <w:rPr>
          <w:rFonts w:hint="default" w:ascii="TimesNewRomanPSMT" w:hAnsi="TimesNewRomanPSMT" w:eastAsia="TimesNewRomanPSMT" w:cs="TimesNewRomanPSMT"/>
          <w:b w:val="0"/>
          <w:bCs w:val="0"/>
          <w:color w:val="000000"/>
          <w:kern w:val="0"/>
          <w:sz w:val="24"/>
          <w:szCs w:val="24"/>
          <w:lang w:val="en-US" w:eastAsia="zh-CN" w:bidi="ar"/>
        </w:rPr>
        <w:t>政治文本中的受众意识与翻译策略</w:t>
      </w:r>
      <w:r>
        <w:rPr>
          <w:rFonts w:hint="eastAsia" w:ascii="TimesNewRomanPSMT" w:hAnsi="TimesNewRomanPSMT" w:eastAsia="TimesNewRomanPSMT" w:cs="TimesNewRomanPSMT"/>
          <w:b w:val="0"/>
          <w:bCs w:val="0"/>
          <w:color w:val="000000"/>
          <w:kern w:val="0"/>
          <w:sz w:val="24"/>
          <w:szCs w:val="24"/>
          <w:lang w:val="en-US" w:eastAsia="zh-CN" w:bidi="ar"/>
        </w:rPr>
        <w:t>---</w:t>
      </w:r>
      <w:r>
        <w:rPr>
          <w:rFonts w:hint="default" w:ascii="TimesNewRomanPSMT" w:hAnsi="TimesNewRomanPSMT" w:eastAsia="TimesNewRomanPSMT" w:cs="TimesNewRomanPSMT"/>
          <w:b w:val="0"/>
          <w:bCs w:val="0"/>
          <w:color w:val="000000"/>
          <w:kern w:val="0"/>
          <w:sz w:val="24"/>
          <w:szCs w:val="24"/>
          <w:lang w:val="en-US" w:eastAsia="zh-CN" w:bidi="ar"/>
        </w:rPr>
        <w:t>以《2018政府工作报告》为例</w:t>
      </w:r>
      <w:r>
        <w:rPr>
          <w:rFonts w:hint="eastAsia" w:ascii="TimesNewRomanPSMT" w:hAnsi="TimesNewRomanPSMT" w:eastAsia="TimesNewRomanPSMT" w:cs="TimesNewRomanPSMT"/>
          <w:b w:val="0"/>
          <w:bCs w:val="0"/>
          <w:color w:val="000000"/>
          <w:kern w:val="0"/>
          <w:sz w:val="24"/>
          <w:szCs w:val="24"/>
          <w:lang w:val="en-US" w:eastAsia="zh-CN" w:bidi="ar"/>
        </w:rPr>
        <w:t>[D].江西：江西财经大学, 2018: 14-18</w:t>
      </w:r>
    </w:p>
    <w:p>
      <w:pPr>
        <w:keepNext w:val="0"/>
        <w:keepLines w:val="0"/>
        <w:widowControl/>
        <w:numPr>
          <w:numId w:val="0"/>
        </w:numPr>
        <w:suppressLineNumbers w:val="0"/>
        <w:ind w:leftChars="0"/>
        <w:jc w:val="left"/>
        <w:rPr>
          <w:rFonts w:hint="default" w:ascii="Times New Roman" w:hAnsi="Times New Roman" w:eastAsia="TimesNewRomanPS-BoldMT" w:cs="Times New Roman"/>
          <w:b w:val="0"/>
          <w:bCs/>
          <w:color w:val="000000"/>
          <w:kern w:val="0"/>
          <w:sz w:val="28"/>
          <w:szCs w:val="28"/>
          <w:lang w:val="en-US" w:eastAsia="zh-CN" w:bidi="ar"/>
        </w:rPr>
      </w:pPr>
    </w:p>
    <w:p>
      <w:pPr>
        <w:keepNext w:val="0"/>
        <w:keepLines w:val="0"/>
        <w:widowControl/>
        <w:numPr>
          <w:numId w:val="0"/>
        </w:numPr>
        <w:suppressLineNumbers w:val="0"/>
        <w:ind w:leftChars="0"/>
        <w:jc w:val="left"/>
        <w:rPr>
          <w:rFonts w:hint="default" w:ascii="Times New Roman" w:hAnsi="Times New Roman" w:cs="Times New Roman"/>
          <w:b w:val="0"/>
          <w:bCs/>
          <w:sz w:val="28"/>
          <w:szCs w:val="28"/>
        </w:rPr>
      </w:pPr>
      <w:r>
        <w:rPr>
          <w:rFonts w:hint="default" w:ascii="Times New Roman" w:hAnsi="Times New Roman" w:eastAsia="TimesNewRomanPS-BoldMT" w:cs="Times New Roman"/>
          <w:b w:val="0"/>
          <w:bCs/>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auto"/>
        <w:rPr>
          <w:rFonts w:hint="default" w:ascii="TimesNewRomanPSMT" w:hAnsi="TimesNewRomanPSMT" w:eastAsia="TimesNewRomanPSMT" w:cs="TimesNewRomanPSMT"/>
          <w:color w:val="000000"/>
          <w:kern w:val="0"/>
          <w:sz w:val="24"/>
          <w:szCs w:val="24"/>
          <w:lang w:val="en-US" w:eastAsia="zh-CN" w:bidi="ar"/>
        </w:rPr>
      </w:pPr>
    </w:p>
    <w:p>
      <w:pPr>
        <w:keepNext w:val="0"/>
        <w:keepLines w:val="0"/>
        <w:widowControl/>
        <w:numPr>
          <w:numId w:val="0"/>
        </w:numPr>
        <w:suppressLineNumbers w:val="0"/>
        <w:ind w:leftChars="0"/>
        <w:jc w:val="left"/>
        <w:rPr>
          <w:rFonts w:hint="default" w:ascii="Times New Roman" w:hAnsi="Times New Roman" w:eastAsia="TimesNewRomanPS-BoldMT" w:cs="Times New Roman"/>
          <w:b w:val="0"/>
          <w:bCs/>
          <w:color w:val="000000"/>
          <w:kern w:val="0"/>
          <w:sz w:val="28"/>
          <w:szCs w:val="28"/>
          <w:lang w:val="en-US" w:eastAsia="zh-CN" w:bidi="ar"/>
        </w:rPr>
      </w:pPr>
    </w:p>
    <w:p>
      <w:pPr>
        <w:keepNext w:val="0"/>
        <w:keepLines w:val="0"/>
        <w:widowControl/>
        <w:suppressLineNumbers w:val="0"/>
        <w:jc w:val="both"/>
      </w:pPr>
    </w:p>
    <w:p>
      <w:pPr>
        <w:keepNext w:val="0"/>
        <w:keepLines w:val="0"/>
        <w:widowControl/>
        <w:suppressLineNumbers w:val="0"/>
        <w:jc w:val="both"/>
        <w:rPr>
          <w:rFonts w:hint="default" w:ascii="TimesNewRomanPSMT" w:hAnsi="TimesNewRomanPSMT" w:eastAsia="TimesNewRomanPSMT" w:cs="TimesNewRomanPSMT"/>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TimesNewRomanPSMT" w:hAnsi="TimesNewRomanPSMT" w:eastAsia="TimesNewRomanPSMT" w:cs="TimesNewRomanPSMT"/>
          <w:color w:val="000000"/>
          <w:kern w:val="0"/>
          <w:sz w:val="24"/>
          <w:szCs w:val="24"/>
          <w:lang w:val="en-US" w:eastAsia="zh-CN" w:bidi="ar"/>
        </w:rPr>
      </w:pPr>
    </w:p>
    <w:p>
      <w:pPr>
        <w:keepNext w:val="0"/>
        <w:keepLines w:val="0"/>
        <w:widowControl/>
        <w:suppressLineNumbers w:val="0"/>
        <w:jc w:val="left"/>
      </w:pPr>
      <w:r>
        <w:rPr>
          <w:rFonts w:hint="default" w:ascii="TimesNewRomanPSMT" w:hAnsi="TimesNewRomanPSMT" w:eastAsia="TimesNewRomanPSMT" w:cs="TimesNewRomanPSMT"/>
          <w:color w:val="000000"/>
          <w:kern w:val="0"/>
          <w:sz w:val="24"/>
          <w:szCs w:val="24"/>
          <w:lang w:val="en-US" w:eastAsia="zh-CN" w:bidi="ar"/>
        </w:rPr>
        <w:t xml:space="preserve"> </w:t>
      </w:r>
    </w:p>
    <w:p>
      <w:pPr>
        <w:keepNext w:val="0"/>
        <w:keepLines w:val="0"/>
        <w:widowControl/>
        <w:numPr>
          <w:numId w:val="0"/>
        </w:numPr>
        <w:suppressLineNumbers w:val="0"/>
        <w:ind w:leftChars="0"/>
        <w:jc w:val="left"/>
        <w:rPr>
          <w:rFonts w:hint="default" w:ascii="Times New Roman" w:hAnsi="Times New Roman" w:eastAsia="TimesNewRomanPS-BoldMT" w:cs="Times New Roman"/>
          <w:b w:val="0"/>
          <w:bCs/>
          <w:color w:val="000000"/>
          <w:kern w:val="0"/>
          <w:sz w:val="28"/>
          <w:szCs w:val="28"/>
          <w:lang w:val="en-US" w:eastAsia="zh-CN" w:bidi="ar"/>
        </w:rPr>
      </w:pPr>
    </w:p>
    <w:p>
      <w:pPr>
        <w:numPr>
          <w:numId w:val="0"/>
        </w:numPr>
        <w:jc w:val="left"/>
        <w:rPr>
          <w:rFonts w:hint="default" w:ascii="Times New Roman" w:hAnsi="Times New Roman" w:cs="Times New Roman"/>
          <w:b w:val="0"/>
          <w:bCs w:val="0"/>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C88B5"/>
    <w:multiLevelType w:val="multilevel"/>
    <w:tmpl w:val="36AC88B5"/>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E62EE"/>
    <w:rsid w:val="00816F05"/>
    <w:rsid w:val="0E3915DA"/>
    <w:rsid w:val="36663041"/>
    <w:rsid w:val="3DD652E1"/>
    <w:rsid w:val="621E62EE"/>
    <w:rsid w:val="63E1568F"/>
    <w:rsid w:val="75F532B6"/>
    <w:rsid w:val="79F35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2020-12-03T04:19:00Z</dcterms:created>
  <dc:creator>Administrator</dc:creator>
  <cp:lastModifiedBy>Administrator</cp:lastModifiedBy>
  <dcterms:modified xsi:type="dcterms:W3CDTF">2020-12-03T06:24:45Z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